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23/11/1981</w:t>
      </w:r>
    </w:p>
    <w:p/>
    <w:p>
      <w:r>
        <w:t xml:space="preserve">PROTESTO POR SUA APRESENTAÇÃO NA INSTÂNCIA SUPERIOR — OPORTUNIDADE OMITIDA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PROCURADOR-GERAL DA REPÚBLICA DOUTOR CLAUDIO LEMOS FONTELLES, aprovado pelo eminente SUBPROCURADOR-GERAL, PROF. ASSIS TOLEDO, "in verbis": - ... Descumpriu-se assim com orientação desta Suprema Corte, viva em ementa do ilustrado Min. SOARES MUÑOZ, "verbis": "Apelação da defesa. Descumprimento do disposto no artigo 600, § 4º, do C.P.P. Se o réu declarar, na apelação, que deseja arrazoar na Superior Instância, a falta de vista, para aquele fim, imputa nulidade do Acórdão. Aplicação do art. 600 - § 4º - combinado com os arts. 566, III, e, "in fine" e 798 - § 5º - A, do CPP. Habeas Corpus deferido". HC 59.069 - D.J. 23-10-81, 10.631)". - Por este fundamento único somos pelo deferimento do pedido para que tornando os autos da Apelação Criminal nº 18.306 ao ilustre Relator, Juiz MARIANTE DA FONSECA, determine S. Excia. a intimação da defesa de A. A. à apresentação do arrazoado recursal. - É o relatório. DO VOTO - Do exame dos autos, inclusive da ação penal em apenso, vou à mesma conclusão do douto parecer, quanto aos fundamentos que analisou. Com efeito, vale destacar que se negou observância do art. 600, § 4º do CPP, pois em apelação se protestara para o oferecimento de razões na instância superior, o que, omitido, importou em cerceamento de defesa. Aliás, a 27.X., esta Turma julgou pedido de "habeas corpus" da impetrante, em que se advertiu a mesma falha com relação a outro processo (HC 59.064). - Pelo exposto conheço do pedido originário e concedo a ordem para o fim proposto no parecer. Julgado em 24-11-1981 Revista Trimestral de Jurisprudência. Julho, 1982 - Vol. 101 - Pág. 151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Omitida a oportunidade para o oferecimento de razões de apelação, nos termos do art. 600, § 4º, do CPP, ocorre cerceamento de defesa, impondo-se o restabelecimento do prazo, nulos os atos subsequentes ao momento processual.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2026-07-28T04:29:31.615Z</dcterms:created>
  <dcterms:modified xsi:type="dcterms:W3CDTF">2026-07-28T04:29:31.615Z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