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TRIBUNAL REGIONAL FEDERAL - 2ª R</w:t>
      </w:r>
    </w:p>
    <w:p>
      <w:r>
        <w:rPr>
          <w:i/>
          <w:iCs/>
          <w:color w:val="666666"/>
        </w:rPr>
        <w:t xml:space="preserve">CRIME CONTRA A ADM DA JUSTIÇA</w:t>
      </w:r>
    </w:p>
    <w:p/>
    <w:p/>
    <w:p>
      <w:r>
        <w:t xml:space="preserve">OFERECIMENTO DE DENÚNCIA NOS PRÓPRIOS AUTOS DA QUEIXA OFERECIDA PELO AGENTE — SE É ADMISSÍVEL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Afigura-se-me incensurável o acórdão recorrido. É o que se deduz da regra do art. 45 do CPP, "in verbis": "Art. 45. A queixa, ainda quando a ação penal for privativa do ofendido, poderá ser aditada pelo Ministério Público, a quem caberá intervir em todos os termos subsequentes do processo". - Impõe-se a vista imediata de toda, queixa crime ao Ministério Público. Dizia, com propriedade, o eminente e saudoso jurista EDUARDO ESPÍNOLA FILHO: "Por que haja, sempre, essa possibilidade de aditamento pelo Ministério Público, deve ser-lhe dada imediata vista de toda queixa crime apresentada, não se justificando, no regime do novo Código, sujeitar o querelante, seja a própria parte, seja o seu procurador especial. à exigência da afirmação, isto é, da confirmação da queixa em juízo, como se continuou a praticar entre nós, embora essa formalidade não tenha, via de regra, sido mantida nos Códigos estaduais (alguns a conservaram, somente, com respeito à queixa apresentada por mandatário), como, também, proscreveram, quase sem exceção, a licença do juiz para oferecimento de queixa por procuração" (Código do Processo Penal Brasileiro Anotado", vol. I/438-439, 3ª ed.). - A regra visa a resguardar o princípio da indivisibilidade da ação penal. - Há de se observar a fase conciliatória prevista no art. 520 do Código de Processo Penal quando, após a audiência do Ministério Público, permaneça privada a natureza do relação processual. - O douto parecer do Dr. CLÁUDIO LEMOS FONTELES demonstra, com precisão, o acerto do r. arresto recorrido. - Com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dos arts. 45, 48 e 520 do Código de Processo Penal. - Incensurável é a manifestação do Ministério Público que, ao ter vista da queixa crime por delito contra a honra, pronuncia-se pela existência do crime de denunciação caluniosa e oferece denúncia nesse sentido, contando com a adesão do querelante na nova situação processual.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2026-07-28T02:04:01.302Z</dcterms:created>
  <dcterms:modified xsi:type="dcterms:W3CDTF">2026-07-28T02:04:01.302Z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