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11.591</w:t>
      </w:r>
    </w:p>
    <w:p>
      <w:r>
        <w:rPr>
          <w:b/>
          <w:bCs/>
        </w:rPr>
        <w:t xml:space="preserve">Relator: </w:t>
      </w:r>
      <w:r>
        <w:t xml:space="preserve">NERI DA SILVEIRA</w:t>
      </w:r>
    </w:p>
    <w:p/>
    <w:p>
      <w:r>
        <w:t xml:space="preserve">PRAZO — APOSENTADORIA POR MOLÉSTIA - QUANDO FLUI A PARTIR DESTA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que tange à preliminar de prescrição, suscitada pela apelante, deve ser acolhida, prejudicado o exame do mérito do recurso. - Tratando-se de empregado aposentado pela doença, o "dies a quo" do prazo prescricional é a data da aposentadoria. - Em hipótese análoga decidiu o Excelso Pretório: "Acidente do trabalho. Prescrição da ação acidentária. Transformação de aposentadoria previdenciária em acidentária. Desde 1969 no gozo do benefício previdenciário, sendo a mesma causa da invalidez, não cabe, em setembro de 1984, vir o autor pretender o benefício acidentário. Não ampara o apelo a alegação de contrariedade à súmula 230 (*) certo como está possuir o autor conhecimento da moléstia e de sua origem, desde o exame para o benefício previdenciário. Precedentes. Recurso não conhecido" (RE 11.591 - RJ., Relator: Ministro NERI DA SILVEIRA) - A obreira estava aposentada, por invalidez, desde 1974 e a ação foi proposta em 1983, já prescrita. Ac. de 24.03.1988 Arquivo do EMFOR - TA/1.035 (*) "A prescrição da ação de acidente do trabalho conta-se do exame pericial que comprovar a enfermidade ou verificar a natureza da incapacidade." ("E.F.", Nº 194) EMFOR 493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o obreiro aposentado por doença, o "dies a quo" do prazo prescricional é a data da aposentadoria.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2026-06-17T16:28:52.692Z</dcterms:created>
  <dcterms:modified xsi:type="dcterms:W3CDTF">2026-06-17T16:28:52.692Z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