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Recurso: </w:t>
      </w:r>
      <w:r>
        <w:t xml:space="preserve">RE 83.153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26/09/1979</w:t>
      </w:r>
    </w:p>
    <w:p/>
    <w:p>
      <w:r>
        <w:t xml:space="preserve">DESCLASSIFICAÇÃO DE DELITO — NÃO RECONHECIMENTO DO HOMICÍDIO - SE PODE O PRESIDENTE ENCERRAR A VOTAÇÃO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invocada a legítima defesa e dando os senhores Jurados resposta negativa ao quesito do uso dos meios necessários, a moderação e o excesso culposo não foram questionados. - Segundo entendimento tranqüilo do Colendo STF, "negado, a propósito da alegação de legítima defesa, o uso dos meios necessários, deverão ser formulados, de acordo com a orientação adotada pelo STF, em sessão plenária de 06-10-1976, do RE 83.153 e no HC 53.850, quesitos sobre a moderação e sobre o excesso se doloso ou culposo" (RHC 54.790, RJ. "DJU" de 11-03-1977/1.324; RE 83.153, DF, "DJU" de 25-03-1977/1.733; RECr 84.944, PR, "DJU" de 19-08-1977, pág. 5.608; HC 53.850, SE, "DJU" 30-09-1977/6.682; HC 55.485, PR, "DJU" 30-09-1977/6.682; RHC 54.368, AM, "DJU" de 29-05-1978?3.728: 55.916-6, PR, "DJU" de 11-09-1978/ 6.787; "RTJ", v. 66/700, 70/345 e 556, 76/732). - Nesse mesmo sentido tem julgado esta egrégia Câmara, como se vê das Apelações 9.432, 9.571, 10.029, 10.917, 11.268, 11.604 e 12.016, dentre outras. - Além disso, o digno Presidente do Tribunal Popular, negado pelos Jurados o homicídio tentado, ocorrendo, em conseqüência, a desclassificação para o delito de lesões corporais, encerrou a votação como se lhe houvesse sido devolvida a competência para o julgamento (art. 492, § 2º, do CPP). - Tal competência está determinada pela conexão, pelo que houve ao que dispõe o artigo 81, do mesmo CPP, já que o Júri devia apreciar toda a matéria. - Ademais, não se cumpriu o inciso IV, do artigo 484, do CPP, pois, afirmada a existência de circunstâncias atenuantes, o Juiz não questionou a respeito das que lhe pareceram aplicáveis ao caso, em que pese à circunstância de haver sido informada uma causa especial de diminuição da pena. - Por tais fundamentos, dou provimento à apelação, a fim de anular, como de fato anulo o julgamento dos dois crimes, determinado seja o réu ... a outro submetido, com a observância das formalidades legais. - Custas, pelos cofres do Estado. Julgado em 27-09-1979 Jurisprudência Mineira. Outubro a Dezembro, 1979 - Vol. 76 - Pág. 200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Negado pelo Júri o homicídio tentado e havendo a desclassificação para o delito de lesões corporais, não pode o Presidente do Tribunal popular encerrar a votação, como se lhe houvesse sido devolvida a competência para o julgamento, uma vez que tal competência está determinada por conexão, devendo o Júri apreciar toda a matéria.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2026-10-26T03:18:46.001Z</dcterms:created>
  <dcterms:modified xsi:type="dcterms:W3CDTF">2026-10-26T03:18:46.001Z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