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90.053</w:t>
      </w:r>
    </w:p>
    <w:p/>
    <w:p>
      <w:r>
        <w:t xml:space="preserve">SURPRESA — ANTEPOSIÇÃO AOS RELATIVOS À CAUSA ESPECIAL DE DIMINUIÇÃO DA PENA - DECISÃO QUE REPELE A NULIDADE - SE NEGA VIGÊNCIA À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No mérito, procura demonstrar a contrariedade manifesta à prova dos autos, no reconhecimento pelo júri da surpresa e na negativa da causa especial de diminuição de pena prevista no art. 121, § 1º do estatuto penal. - Examinando-se as nulidades arguidas, vê-se, inicialmente, inocorrer nulidade no fato de haver sido proposta ao Conselho de Sentença e Apreciação da qualificadora da surpresa, antes da causa especial de diminuição da pena, prevista no art. 121, § 1º aludido. É bem verdade que a jurisprudência não se apresenta uniforme a respeito, o que, segundo HERMINIO MARQUES PORTO ("O Júri", pág. 257), por isso mesmo, deve ficar entregue a Juiz Presidente, cabendo às partes, quando discordando, oferecer protesto na forma da lei (art. 479 do CPP). - Isso, todavia, não consubstancia qualquer nulidade no julgamento pelo Júri. O próprio Supremo Tribunal Federal tem pronunciamento a respeito, consoante se vê da RTJ 71/690, no voto do Ministro RODRIGUES ALCKMIN, quando alude: "o art. 484, III, do C, Pr. Pen. se refere a fato ou circunstância que isente de pena ou exclua ou desclassifique o crime, para determinar que os respectivos quesitos se formulem" imediatamente depois dos relativos ao fato principal. - Quanto a causas especiais de diminuição de pena, a mesma regra não se impõe." - Portanto, não há que se falar na pretendida nulidade. DO VOTO - No tocante à negativa de vigência do art. 484, III, do CPP, ela não ocorre, uma vez que se trata de questão controvertida, sendo que a orientação seguida pelo acórdão ora recorrido é acolhida por esta Segunda Turma, como se vê do julgamento do RE 90.053, realizado em 21-09-79, onde, por unanimidade de votos, se decidiu: "Arguição de nulidade do julgamento, por vício na formulação dos quesitos. Aplicação do inc. IV; do art. 484, do Cód. Penal. Aí, não se estabelece a ordem em que devem ser votados. Não se impõe a precedência a circunstância qualificadora sobre a causa especial de diminuição de pena, forma privilegiada do delito, nem vice-versa. Na espécie, submetido ao Júri o quesito sobre o homicídio privilegiado (art. 121, § 1º, do Cód. Penal), foi ele negado de modo coerente, em face da resposta dada ao quesito anterior". Por outro lado, inexiste dissídio de jurisprudência com a Súmula 162 (*), uma vez que esta se formou com base em acórdãos que tratavam de hipóteses indubitavelmente concernentes ao artigo 484, III, do Código de Processo Penal, e, não como sucede com a presente, caso em que se admite - com fundamento em julgados desta Corte - a aplicação do inciso IV do citado dispositivo legal. - Em face do exposto, não conheço do presente recurso extraordinário. Revista Trimestral de Jurisprudência, Agosto, 1981 - Vol. 97 - Pág. 782 (*) "É absoluta a nulidade do julgamento pelo Júri, quando os quesitos da defesa não precedem aos das circunstâncias agravantes." ("EMENTÁRIO FORENSE", Nº 192).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nega vigência ao artigo 484, III, do Código de Processo Penal, decisão que sustenta (com apoio em acórdão do S.T.F.) que não é nula a formulação de quesitos em que se antepôs à causa especial de diminuição de pena (crime privilegiado) a qualificadora da surpresa, uma vez que, nesse caso se aplica o Inciso IV do citado dispositivo legal, que não estabelece ordem de precedência para a votação.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2026-07-28T01:45:09.645Z</dcterms:created>
  <dcterms:modified xsi:type="dcterms:W3CDTF">2026-07-28T01:45:09.645Z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