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FALSIDADE DOCUMENTAL E PECULATO</w:t>
      </w:r>
    </w:p>
    <w:p/>
    <w:p>
      <w:r>
        <w:rPr>
          <w:b/>
          <w:bCs/>
        </w:rPr>
        <w:t xml:space="preserve">Julgado em: </w:t>
      </w:r>
      <w:r>
        <w:t xml:space="preserve">15/12/1980</w:t>
      </w:r>
    </w:p>
    <w:p/>
    <w:p>
      <w:r>
        <w:t xml:space="preserve">INADMISSIBILIDADE DA PRISÃO — CABIMENTO APENAS DA PREVENTIVA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o art. 317 do Código de Processo Penal, a apresentação espontânea do acusado à autoridade não impedirá a decretação da prisão preventiva nos casos em que a lei a autoriza. Isso não significa, todavia, que se possa admitir a autuação em flagrante de quem espontaneamente se apresenta. - BASILEU GARCIA preleciona, ao propósito (Comentários ao Código de Processo Penal), Forense, vol. III, págs. 192/193). "A apresentação espontânea do acusado, se não lhe confere a prerrogativa de excluir a custódia preventiva, também não lha acarreta. Tomando conhecimento da apresentação, a autoridade (via de regra é a polícia) consignará o fato em auto ou termo adequado e colherá as declarações do autor da infração penal, instaurando o inquérito, ou nele prosseguindo, se já existir. A prisão preventiva, se sobrevier, dar-se-á independentemente do fato da apresentação. Não existindo, como forma de prisão processual, a resultante de apresentar-se espontaneamente o acusado, este não deverá ser retido senão o tempo suficiente para ser ouvido. Se a autoridade policial se convencer da conveniência ou cabimento da prisão preventiva, deverá representar nesse sentido, quando antes, ao juiz competente. Outra não poderá ser a sua atitude, ainda que se trate de prisão preventiva "ex-vi legis" (art. 312). Dispositivos legais, como os da lei paulista nº 1.849, de 29 de dezembro de 1921, fomentaram o equívoco de existir a possibilidade da prisão do indicado pelo só fato de apresentar-se a autoridade." - Outra não é a lição de BENTO DE FARIA, "verbis" (Cód. de Proc. Penal, vol. 2, pág. 56): "O comparecimento do indiciado a prisão (a chamada prisão espontânea), observa CLODOALDO PINTO, sem ordem ou mandato anterior de captura, d eve ou não transformar-se em prisão preventiva conforme aconselham as circunstâncias do caso. A prisão espontânea não é forma legal de prisão. Se ela não se transmuda em preventiva não pode o indiciado permanecer detido, porque o direito a liberdade é irrenunciável." - No mesmo sentido opina ESPÍNOLA FILHO (Cód. Proc. Penal Brasileiro Anotado, vol. III, pág. 446): "Assim, é, ainda, então, por efeito da prisão preventiva que se efetua a detenção provisória e não como resultado da apresentação espontânea, mesmo seguida de confissão plena." - Esse mesmo autor refere, a seguir, para louvá-lo, parecer da Procuradoria-Geral do Estado de São Paulo, acolhido por acórdão da 1ª Câmara do Tribunal de Justiça, no qual se lê (ob. cit, pág. 448): "O réu, que se apresentou à polícia, justamente para não ser preso em flagrante, permaneceu, então, em liberdade até a pronúncia. Era o único benefício a que tinha direito." - E arremata, em comentário próprio lug. cit. ob. "Oferecimento à prisão, porém, que, como assinalamos no nº anterior, não implica o recolhimento imediato à cadeia; para isso, é necessário decrete o juiz a prisão preventiva, vendo satisfeitos os requisitos legais." - Da jurisprudência, finalmente, recolheu HÉLIO TORNAGHI este acórdão do Tribunal paulista (Manual de Processo Penal - Prisão e Liberdade, vol. I, pág. 578): "O acusado, duas horas após a perpetração do crime, se apresenta espontaneamente, à autoridade policial, comunicando a ocorrência. O fato verificou-se em um município e a apresentação em outro. Inexistindo perseguição no lapso de tempo que medeou entre a prática da infração e o comparecimento do seu autor à Delegacia, concede-se "habeas corpus"." - Salientou esse julgado e circunstância de a apresentação se ter dado em município diverso daquele em que praticado o crime. Ela não me parece ter maior relevo, todavia. - O que realmente importa é a espontaneidade da apresentação e a inocorrência de perseguição ao delinqüente. - Isto posto, dou provimento ao recurso para anular o auto de prisão em flagrante e determinar a imediata soltura do recorrente, sem prejuízo, todavia, de que lhe possa vir a ser decretada a prisão preventiva, nos termos do art. 317 do Código de Processo Penal. Julgado em 16-12-1980 Revista Trimestral de Jurisprudência. Junho, 1981 - Vol. 96 - Pág. 1106 EMFOR 400 EMENTA: - Interpretação do § 2º do art. 155 do Código Penal. - Não tem cabimento a aplicação do benefício da substituição da pena de reclusão pela de detenção, ou aplicação somente da pena de multa, quando se cuida de furto qualificado. RESUMO DO ACÓRDÃO: - ... O réu, ora recorrido, foi denunciado por tentativa de furto qualificado pelo rompimento de obstáculo à subtração (art. 155, § 4º, inciso I, c/c o art. 12, inciso II,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 apresentação espontânea não impeça a decretação da prisão preventiva, também não permite a autuação em flagrante do delinqüente que espontaneamente se apresenta.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2026-07-28T00:04:04.343Z</dcterms:created>
  <dcterms:modified xsi:type="dcterms:W3CDTF">2026-07-28T00:04:04.343Z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