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Julgado em: </w:t>
      </w:r>
      <w:r>
        <w:t xml:space="preserve">18/06/1979</w:t>
      </w:r>
    </w:p>
    <w:p/>
    <w:p>
      <w:r>
        <w:t xml:space="preserve">PREVALECIMENTO DA FUNÇÃO — CONDIÇÃO PARA QUE A MESMA SE LEGITIME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Defiro o pedido. Faço-o para cancelar o acréscimo da sexta parte da pena imposta ao paciente, por força do § 1º do art. 297 do Código Penal. - Pressupõe este que o funcionário a que se atribuiu o crime de falsidade do documento público o tenha praticado prevalecendo-se da função que exercia. - "In casu", o paciente falsificou documento que deveria emanar do INPS, e assim o procedeu como qualquer. - Dele, documento, assim falsificado, se valeu para proceder ao registro da firma na Junta Comercial da qual era empregado. - Todavia, não foi ele denunciado pelo uso do documento falso, previsto no art. 296, II, do Código Penal, nem pelo art. 299, falsidade ideológica, por haver concorrido para a expedição de certidão falsa do arquivamento de alteração do contrato social da firma. - Em tais condições, incabível o acréscimo da pena imposta pelo aresto recorrido. - É o meu voto. Julgado em 19-06-1979 Revista Trimestral de Jurisprudência. Junho, 1980 - Vol. 92 - Pág. 1114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exasperação de pena prevista no § 1º, do art. 297, do Código Penal, requer que o agente se tenha prevalecido da função para sua prática, sem o que o acréscimo da pena não se justifica.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2026-10-26T04:19:19.702Z</dcterms:created>
  <dcterms:modified xsi:type="dcterms:W3CDTF">2026-10-26T04:19:19.702Z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