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21/08/1978</w:t>
      </w:r>
    </w:p>
    <w:p/>
    <w:p>
      <w:r>
        <w:t xml:space="preserve">SE ESTÁ ADSTRITA AOS PROVISIONAIS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acórdão recorrido, concessivo de "habeas corpus", tem a seguinte ementa: "O não pagamento da pensão alimentícia definitiva não dá ensejo à prisão civil, medida esta que o Código de Processo Civil tornou privativa dos alimentos provisionais, pois deixar, sem justa causa, de fornecer aquela configura o crime de abandono material (art. 224 do Código Penal), punido com a pena de detenção, de um ano a quatro anos". - O recurso extraordinário é interposto pelo Ministério Público e alega negação de vigência ao art. 19 da Lei 5.478/68 e dissídio jurisprudencial. Subiu ele em virtude da Arg. Relev. 901, em apenso. - Opinou pela Procuradoria-Geral da República o ilustre Dr. FRANCISCO DE ASSIS TOLEDO, que se reportou ao parecer anteriormente proferido no RHC 56.176 e concluiu pelo conhecimento e provimento do recurso. - É o relatório. DO VOTO - As duas Turmas do STF já decidiram em sentido oposto ao do acórdão recorrido: fê-lo a 2ª Turma no RHC 56.108 (DJU 25-04-78), relatado pelo eminente Min. DJACI FALCÃO, e também o fez esta 1ª Turma no RHC 56.176, por mim relatado e aqui julgado a 15 do corrente. - Aliás, o recorrente demonstra, com as razões, qua a própria Câmara do Tribunal de Justiça gaúcho que proferiu o acórdão ora impugnado veio a retificar posteriormente sua orientação. - Conheço do recurso e lhe dou provimento para cessar a ordem de "habeas corpus". Julgado em 22-08-1978 Revista dos Tribunais. Setembro, 1979 - Vol. 527 - Pág. 450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civil por dívida de alimentos não se restringe, após o advento do Código de Processo Civil de 1973, à hipótese de alimentos provisionais.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2026-07-28T00:34:44.133Z</dcterms:created>
  <dcterms:modified xsi:type="dcterms:W3CDTF">2026-07-28T00:34:44.133Z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