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</w:t>
      </w:r>
    </w:p>
    <w:p>
      <w:r>
        <w:rPr>
          <w:i/>
          <w:iCs/>
          <w:color w:val="666666"/>
        </w:rPr>
        <w:t xml:space="preserve">EXAME PERICIAL</w:t>
      </w:r>
    </w:p>
    <w:p/>
    <w:p>
      <w:r>
        <w:rPr>
          <w:b/>
          <w:bCs/>
        </w:rPr>
        <w:t xml:space="preserve">Julgado em: </w:t>
      </w:r>
      <w:r>
        <w:t xml:space="preserve">30/08/1979</w:t>
      </w:r>
    </w:p>
    <w:p/>
    <w:p>
      <w:r>
        <w:t xml:space="preserve">ERRÔNEA CAPITULAÇÃO LEGAL — QUANDO NÃO A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bem acentua o acórdão recorrido, no caso a denúncia - que descreve amplamente as ações dos ora pacientes, propiciando, sem dúvida alguma condições para que se possam defender das imputações que lhe são feitas - refere fatos que constituem crime em tese. Os próprios recorrentes, aliás, reconhecem que "quando muito, em tese, se pode vislumbrar, a se admitir como verdadeiras as imputações que são feitas aos pacientes, a prática de outros delitos, tais como emprego irregular de verbas públicas, falsidade ideológica, mas nunca o delito previsto no art. 312 do Código Penal". E já o acórdão recorrido havia salientado que "sabe-se que a errônea capitulação legal dos fatos, na denúncia, nem só por isso a torna inepta, pois que o réu defende-se de um fato, cuja real definição jurídica pode ser estabelecida até mesmo depois de encerrada a instrução (arts. 383 e 384, do Código de Processo Penal)". - Em face do exposto, e acolhendo o parecer da Procuradoria-Geral da República, nego provimento ao presente recurso. Julgado em 31-08-1979 Revista Trimestral de Jurisprudência. Janeiro, 1981 - Vol. 95 - Pág. 121 EMFOR 396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quando, eventualmente, haja errônea capitulação legal, não é, por isso, inepta a denúncia, uma vez que o réu se defende dos fatos nela descritos, e a exata definição jurídica pode ser estabelecida até mesmo depois de encerrada a instrução (arts. 383 e 384 do Código de Processo Penal).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2026-07-28T02:59:25.064Z</dcterms:created>
  <dcterms:modified xsi:type="dcterms:W3CDTF">2026-07-28T02:59:25.064Z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