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/>
    <w:p>
      <w:r>
        <w:t xml:space="preserve">INCENTIVO E DIFUSÃO — PROVA DA VONTADE DO 
AGENTE - ELEMENTO 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decisão unânime em negar provimento à apelação mantida todavia a apreensão das reproduções fonográficas com a letra adulterada. - Sem a menor dúvida o gravação, adulterada por si mesma constitui encorajamento ao uso de Tóxicos. Houve inserção da palavra com ênfase especial para o vocábulo ''baseado''. - Na letra aprovada o vocábulo ''baseado'' tem função de verbo e na sua modificação na forma substantiva que significa cigarro de maconha. Daí porque impõe-se a mantença das apreensões. - Não traz convencimento, todavia que os apelados objetivassem mensagem de cunho responsável com ânimo interpretativo doloso embora a mudança tenha alterado a mensagem da música. - Anote-se que o artista quando se apresenta em público se transporta e se sobrepõe, sendo para ele válido tudo que soma junto ao público de cuja manifestação depende, aprofundando-se no abismo das vaias ou alcançando-se ao ápice da glória com os aplausos. - Os exemplos aí estão. Há anos um cantor gigante que se apresentou-se no Espírito Santo entusiasmou-se a tal ponto com os aplausos que atirou-se com seus quase cem quilos sobre o público lesionando gravemente uma espectadora, e quem assistiu pela televisão a última competição da música popular brasileira há de recordar-se dos saltos contínuos e quase simiescos que dava o autor da música premiada com a terceira colocação. - A ilustração está a demonstrar que o acréscimo com repetição da palavra ''baseado'' pode não ter tido nenhuma intenção dolosa percebida talvez "a posteriori" pelos próprios intérpretes e adotada por agrado e imposição do próprio público. - Na infração em foco não há crime sem dolo e dos aut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o agente contribua para incentivar ou difundir o uso de substância entorpecente, torna-se necessária prova inequívoca do fim desejado, ou seja, a vontade de contribuir para o incentivo com apologia do uso de entorpecente.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2026-10-26T02:25:30.574Z</dcterms:created>
  <dcterms:modified xsi:type="dcterms:W3CDTF">2026-10-26T02:25:30.574Z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