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MG</w:t>
      </w:r>
    </w:p>
    <w:p>
      <w:r>
        <w:rPr>
          <w:i/>
          <w:iCs/>
          <w:color w:val="666666"/>
        </w:rPr>
        <w:t xml:space="preserve">ACÓRDÃO NA ÍNTEGRA</w:t>
      </w:r>
    </w:p>
    <w:p/>
    <w:p>
      <w:r>
        <w:rPr>
          <w:b/>
          <w:bCs/>
        </w:rPr>
        <w:t xml:space="preserve">Julgado em: </w:t>
      </w:r>
      <w:r>
        <w:t xml:space="preserve">23/10/1978</w:t>
      </w:r>
    </w:p>
    <w:p/>
    <w:p>
      <w:r>
        <w:t xml:space="preserve">LUCRO — FALTA DESSE ELEMENTO -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despeito do douto parecer da Procuradoria-Geral, o recurso reúne, "data venia", condições de sucesso. - Na sua sempre atual obra, "Das Contravenções Penais", preleciona o mestre BENTO DE FARIA, no exame da figura contida no art. 50 da lei em questão, no sentido de que: "É evidente, como observa MANZINI que o fim do ganho (lucro) não deve ser admitido sem que o traduza uma utilidade concreta, e fazendo remissão à jurisprudência da Corte de Cassação rememora alguns casos em que o mesmo não foi admitido quando: (...) c) representasse somente o mínimo necessário para as despesas do jogo" (p. 172, ed. 1958). - Com efeito. Tão exígua se nos afigura a discutida vantagem auferida pelo apelante, se é que alguma vantagem lhe patrocinava o jogo, de monta a não merecer, "data venia", maior consideração jurídica. - "In casu", e nesse passo a prova é exuberante, o produto do ganho representava tão-só o mínimo para cobrir as despesas do carteado em questão. - De ser provido, pois, o recurso com a consequente absolvição do apelante, por não constituir o fato infração penal (art. 386, IV, do Código de Processo Penal). Julgado em 24-10-1978 Revista, dos Tribunais. Maio, 1979 - Vol. 523 - Pág. 469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50 da Lei das Contravenções Penais. - Não configura a contravenção do jogo de azar se o "barato" instituído pelo acusado representa o mínimo necessário para cobrir as despesas do jogo em seu estabelecimento.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2026-10-26T03:48:01.150Z</dcterms:created>
  <dcterms:modified xsi:type="dcterms:W3CDTF">2026-10-26T03:48:01.150Z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