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INFRINGENTES</w:t>
      </w:r>
    </w:p>
    <w:p>
      <w:r>
        <w:rPr>
          <w:i/>
          <w:iCs/>
          <w:color w:val="666666"/>
        </w:rPr>
        <w:t xml:space="preserve">RECURSO EXTRAORDINÁRIO</w:t>
      </w:r>
    </w:p>
    <w:p/>
    <w:p>
      <w:r>
        <w:rPr>
          <w:b/>
          <w:bCs/>
        </w:rPr>
        <w:t xml:space="preserve">Recurso: </w:t>
      </w:r>
      <w:r>
        <w:t xml:space="preserve">apelação .</w:t>
      </w:r>
    </w:p>
    <w:p>
      <w:r>
        <w:rPr>
          <w:b/>
          <w:bCs/>
        </w:rPr>
        <w:t xml:space="preserve">Tribunal: </w:t>
      </w:r>
      <w:r>
        <w:t xml:space="preserve">TJSC</w:t>
      </w:r>
    </w:p>
    <w:p>
      <w:r>
        <w:rPr>
          <w:b/>
          <w:bCs/>
        </w:rPr>
        <w:t xml:space="preserve">Julgado em: </w:t>
      </w:r>
      <w:r>
        <w:t xml:space="preserve">13/09/1978</w:t>
      </w:r>
    </w:p>
    <w:p/>
    <w:p>
      <w:r>
        <w:t xml:space="preserve">ol. 7/8, pág. 330) — Assim sendo, denega-se a ordem.
Julgado em 29-04-1980
Jurisprudência Catarinense. 2º Trimestre de 1980 - Nº XXVIII - Pág. 437
EMFOR 385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Procuradoria-Geral da Justiça opina pelo provimento do recurso para a redução das penas ao seu mínimo legal. - Os apelos improcedem. - Segundo a própria natureza do delito, na rixa os que dela participam aparecem como agressores recíprocos e todos são incriminados pela simples participação nos fatos, salvo naturalmente os que intervém para separar os contendores (art. 137 do Código Penal). Não há que indagar de agressão e reação, e, de conseqüência, do direito da legítima defesa. - É por isso que adverte MANZINI: "Os agredidos que permanecem inativos, não rixam, evidentemente; e os que com excesso, tampouco rixam porque se defendem". No mesmo sentido a jurisprudência dos tribunais: "Em caso algum se pode confundir a rixa com agressão, porque os agredidos que permanecerem inativos não rixam e os que reagem em legítima, defesa exercitam um direito. Na agressão, esse direito pode ser reconhecido, ao passo que na rixa não o pode ser". (TJSC, RF 180/360) - Portanto, não há possibilidade de ser acolhida a tese invocada pelos apelantes. - ........................... - Negado provimento à apelação. Julgado em 14-09-1978 Revista dos Tribunais. Maio, 1979 - Vol. 523 - Pág. 466 EMFOR 385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Inteligência dos arts. 21 e 137 do Código Penal. - Na rixa os participantes aparecem como agressores recíprocos e todos são incriminados pela simples participação nos fatos - Não cabe o reconhecimento da legítima defesa.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2026-07-28T00:08:13.519Z</dcterms:created>
  <dcterms:modified xsi:type="dcterms:W3CDTF">2026-07-28T00:08:13.519Z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