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10/12/1979</w:t>
      </w:r>
    </w:p>
    <w:p/>
    <w:p>
      <w:r>
        <w:t xml:space="preserve">Trimestre de 1980 — Nº XXVII - Pág. 344
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Avocado o processo principal, opinou a douta Procuradoria Geral do Estado pelo deferimento apenas no tocante ao derradeiro item (a retratação). - ............................................................... - Relativamente, porém, à retratação, é evidente o cerceamento de defesa. De acordo com o art. 200, do Código de Processo Penal, a confissão é retratável, o que mereceu de BENTO DE FARIA o seguinte comentário: "No processo criminal, por isso que a sua finalidade é a investigação da verdade, a acusação não pode pretender direito adquirido a confissão do acusado, daí resultando a possibilidade de sua retratação, em qualquer estado do processo, antes de haver transitado em julgado a respectiva sentença" (Cód. de Proc. Penal, ed. de 1960, vol. 1º, pág. 300). - Insistindo o réu em retratar-se, não se lhe pode recusar tal direito, expressamente reconhecido pelo Código, não prejudicando contudo, a retratação o princípio da livre apreciação da prova, que norteia o processo penal pátrio. - Nessas condições, defere-se, em parte, a ordem, a fim de que, no juízo de origem, possa a paciente, por termo nos autos, retratar-se conforme pretende. - Recomenda-se ao MM. Juiz que dê ao processo tratamento preferencial, visto encontrar-se o paciente na prisão, aguardando a solução do seu caso. Julgado em 11-12-1979 Jurisprudência Catarinense, 1º Trimestre de 1980 - Nº XXVII - Pág. 329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200, do Código de Processo Penal, a confissão é retratável. - Não se pode impedir o réu de usar desse direito, não prejudicando, contudo, a retratação, o princípio da livre apreciação da prova, que norteia o processo penal pátrio.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2026-10-26T04:34:32.918Z</dcterms:created>
  <dcterms:modified xsi:type="dcterms:W3CDTF">2026-10-26T04:34:32.919Z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