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p>
      <w:r>
        <w:t xml:space="preserve">LEI DELEGADA Nº 4, DE 26-9-62 — ART. 11 - REDAÇÃO - ALTERA</w:t>
      </w:r>
    </w:p>
    <w:p/>
    <w:p>
      <w:pPr>
        <w:pStyle w:val="Heading2"/>
      </w:pPr>
      <w:r>
        <w:rPr>
          <w:b/>
          <w:bCs/>
        </w:rPr>
        <w:t xml:space="preserve">Ementa</w:t>
      </w:r>
    </w:p>
    <w:p>
      <w:r>
        <w:t xml:space="preserve">LEI Nº 7.784, DE 28 DE JUNHO DE 1989 Altera a redação do artigo 11 da Lei Delegada nº 4, de 26 de setembro de 1962, e dá outras providências. O PRESIDENTE DA REPÚBLICA Faço saber que o Congresso Nacional decreta e eu sanciono a seguinte Lei: Art. 1º O artigo 11 da Lei Delegada nº 4, de 26 de setembro de 1962, passa a vigorar com a seguinte redação: "Art. 11 Fica sujeito à multa, variável de 500 a 200.000 Bônus do Tesouro Nacional - BTN, sem prejuízo das sanções penais que couberem na forma da lei, aquele que: a) vender ou expuser à venda mercadorias ou contratar ou oferecer serviços por preços superiores aos oficialmente tabelados, aos fixados pelo órgão ou entidade competente, aos estabilizados em regime legal de controle ou ao limite de variações previsto em plano de estabilização econômica, assim como aplicar fórmulas de reajustamento de preços diversas daquelas que forem pelos mesmos estabelecidas; b) sonegar gêneros ou mercadorias, recusar vendê-los ou os retiver para fins de especulação; c) não mantiver afixada, em lugar visível e de fácil leitura, tabela de preços dos gêneros e mercadorias, serviços ou diversões públicas populares; d) favorecer ou preferir comprador ou freguês, em detrimento de outros, ressalvados os sistemas de entrega ao consumo por intermédio de distribuidores ou revendedores; e) negar ou deixar de fornecer a fatura ou nota, quando obrigatório; f) produzir, expuser ou vender mercadoria cuja embalagem, tipo, especificação, peso ou composição, transgrida determinações legais, ou não corresponda à respectiva classificação oficial ou real; g) efetuar vendas ou ofertas de venda, compras ou ofertas de compra que incluam uma prestação oculta, caracterizada pela imposição de transporte, seguro e despesas ou recusa de entrega na fábrica, sempre que esta caracterize alteração imotivada nas condições costumeiramente praticadas, visando burlar o tabelamento de preços; h) emitir fatura, d uplicata ou nota de venda que não corresponda à mercadoria vendida em quantidade ou qualidade, ou, ainda, aos serviços efetivamente contratados; i) subordinar a venda de um produto à compra simultânea de outro produto ou à compra de uma quantidade imposta; j) dificultar ou impedir a observância das resoluções que forem baixadas em decorrência desta Lei; k) sonegar documentos ou comprovantes exigidos para apuração de custo de produção e de venda, ou impedir ou dificultar exames contábeis que forem julgados necessários, ou deixar de fornecer esclarecimentos que forem exigidos; l) fraudar as regras concernentes ao controle oficial de preços mediante qualquer artifício ou meio, inclusive pela alteração, sem modificação essencial ou de qualidade, de elementos como a embalagem, denominação, marca (griffe), especificações técnicas, volume ou peso dos produtos, mercadorias e gêneros; m) exigir, cobrar ou receber qualquer vantagem ou importância adicional a valores relativos a preços tabelados, congelados, fixados, administrados ou controlados pelo Poder Público; n) descumprir ato de intervenção, norma ou condição de comercialização ou industrialização estabelecidas; o) organizar, promover ou participar de boicote no comércio de gêneros alimentícios ou, quando obrigado por contrato em regime de concessão, no comércio de produtos industrializados, deixar de retirá-los de fábrica, dificultando a sua distribuição ao consumidor; p) impedir a produção, comercialização ou distribuição de bens ou a prestação de serviços no País; q) promover ajuste ou acordo entre empresas ou entre pessoas vinculadas a tais empresas ou interessados no objeto de suas atividades, que possibilite fraude à livre concorrência, atuação lesiva à economia nacional ou ao interesse geral dos consumidores; r) aplicar fórmulas de reajustamento de preços proibidas por lei, regulamento, instrução ministerial, órgão ou entidade competente; s) fazer repercutir, nos preços de insumos, produtos o u serviços, aumentos havidos em outros setores, quando tais aumentos não os alcancem, ou fazê-los incidir acima de percentual que compõe seus custos; t) negar-se a vender insumo ou matéria-prima à produção de bens essenciais; u) monopolizar ou conspirar com outras pessoas para monopolizar qualquer atividade de comércio em prejuízo da competitividade, mesmo através da aquisição, direta ou indireta, de controle acionário de empresa concorrente. § 1º Requerer a não liberação ou recusar, em justa causa, quota de mercadoria ou de produtos essenciais, liberada por órgão ou entidade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2026-07-28T02:03:58.164Z</dcterms:created>
  <dcterms:modified xsi:type="dcterms:W3CDTF">2026-07-28T02:03:58.164Z</dcterms:modified>
</cp:coreProperties>
</file>

<file path=docProps/custom.xml><?xml version="1.0" encoding="utf-8"?>
<Properties xmlns="http://schemas.openxmlformats.org/officeDocument/2006/custom-properties" xmlns:vt="http://schemas.openxmlformats.org/officeDocument/2006/docPropsVTypes"/>
</file>