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PENAL INTERNACIONAL</w:t>
      </w:r>
    </w:p>
    <w:p>
      <w:r>
        <w:rPr>
          <w:i/>
          <w:iCs/>
          <w:color w:val="666666"/>
        </w:rPr>
        <w:t xml:space="preserve">DECRETO 4.388 DE 25-09-2002</w:t>
      </w:r>
    </w:p>
    <w:p/>
    <w:p/>
    <w:p>
      <w:r>
        <w:t xml:space="preserve">02. ESTATUTO DE ROMA DO TRIBUNAL PENAL INTERNACIONAL — PROMULGA</w:t>
      </w:r>
    </w:p>
    <w:p/>
    <w:p>
      <w:pPr>
        <w:pStyle w:val="Heading2"/>
      </w:pPr>
      <w:r>
        <w:rPr>
          <w:b/>
          <w:bCs/>
        </w:rPr>
        <w:t xml:space="preserve">Ementa</w:t>
      </w:r>
    </w:p>
    <w:p>
      <w:r>
        <w:t xml:space="preserve">Artigo 12 Condições Prévias ao Exercício da Jurisdição 1. O Estado que se torne Parte no presente Estatuto, aceitará a jurisdição do Tribunal relativamente aos crimes a que se refere o artigo 5o. 2. Nos casos referidos nos parágrafos a) ou c) do artigo 13, o Tribunal poderá exercer a sua jurisdição se um ou mais Estados a seguir identificados forem Partes no presente Estatuto ou aceitarem a competência do Tribunal de acordo com o disposto no parágrafo 3o: a) Estado em cujo território tenha tido lugar a conduta em causa, ou, se o crime tiver sido cometido a bordo de um navio ou de uma aeronave, o Estado de matrícula do navio ou aeronave; b) Estado de que seja nacional a pessoa a quem é imputado um crime. 3. Se a aceitação da competência do Tribunal por um Estado que não seja Parte no presente Estatuto for necessária nos termos do parágrafo 2o, pode o referido Estado, mediante declaração depositada junto do Secretário, consentir em que o Tribunal exerça a sua competência em relação ao crime em questão. O Estado que tiver aceito a competência do Tribunal colaborará com este, sem qualquer demora ou exceção, de acordo com o disposto no Capítulo IX. Artigo 13 Exercício da Jurisdição O Tribunal poderá exercer a sua jurisdição em relação a qualquer um dos crimes a que se refere o artigo 5o, de acordo com o disposto no presente Estatuto, se: a) Um Estado Parte denunciar ao Procurador, nos termos do artigo 14, qualquer situação em que haja indícios de ter ocorrido a prática de um ou vários desses crimes; b) O Conselho de Segurança, agindo nos termos do Capítulo VII da Carta das Nações Unidas, denunciar ao Procurador qualquer situação em que haja indícios de ter ocorrido a prática de um ou vários desses crimes; ou c) O Procurador tiver dado início a um inquérito sobre tal crime, nos termos do disposto no artigo 15. Artigo 14 Denúncia por um Estado Parte 1. Qualquer Estado Parte poderá denunciar ao Procurador uma situação em que haja indícios de ter ocorrido a prática de um ou vários crimes da competência do Tribunal e solicitar ao Procurador que a investigue, com vista a determinar se uma ou mais pessoas identificadas deverão ser acusadas da prática desses crimes. 2. O Estado que proceder à denúncia deverá, tanto quanto possível, especificar as circunstâncias relevantes do caso e anexar toda a documentação de que disponha. Artigo 15 Procurador 1. O Procurador poderá, por sua própria iniciativa, abrir um inquérito com base em informações sobre a prática de crimes da competência do Tribunal. 2. O Procurador apreciará a seriedade da informação recebida. Para tal, poderá recolher informações suplementares junto aos Estados, aos órgãos da Organização das Nações Unidas, às Organizações Intergovernamentais ou Não Governamentais ou outras fontes fidedignas que considere apropriadas, bem como recolher depoimentos escritos ou orais na sede do Tribunal. 3. Se concluir que existe fundamento suficiente para abrir um inquérito, o Procurador apresentará um pedido de autorização nesse sentido ao Juízo de Instrução, acompanhado da documentação de apoio que tiver reunido. As vítimas poderão apresentar representações no Juízo de Instrução, de acordo com o Regulamento Processual. 4. Se, após examinar o pedido e a documentação que o acompanha, o Juízo de Instrução considerar que há fundamento suficiente para abrir um Inquérito e que o caso parece caber na jurisdição do Tribunal, autorizará a abertura do inquérito, sem prejuízo das decisões que o Tribunal vier a tomar posteriormente em matéria de competência e de admissibilidade. 5. A recusa do Juízo de Instrução em autorizar a abertura do inquérito não impedirá o Procurador de formular ulteriormente outro pedido com base em novos fatos ou p rovas respeitantes à mesma situação. 6. Se, depois da análise preliminar a que se referem os parágrafos 1o e 2o, o Procurador concluir que a informação apresentada não constitui fundamento suficiente para um inquérito, o Procurador informará quem a tiver apresentado de tal entendimento. Tal não impede que o Procurador examine, à luz de novos fatos ou provas, qualquer outra informação que lhe venha a ser comunicada sobre o mesmo caso. Artigo 16 Adiamento do Inquérito e do Procedimento Criminal Nenhum inquérito ou procedimento crime poderá ter início ou prosseguir os seus termos, com base no presente Estatuto, por um período de doze meses a contar da data em que o Conselho de Segurança assim o tiver solicitado em resolução aprovada nos termos do disposto no Capítu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2026-07-28T04:21:45.289Z</dcterms:created>
  <dcterms:modified xsi:type="dcterms:W3CDTF">2026-07-28T04:21:45.289Z</dcterms:modified>
</cp:coreProperties>
</file>

<file path=docProps/custom.xml><?xml version="1.0" encoding="utf-8"?>
<Properties xmlns="http://schemas.openxmlformats.org/officeDocument/2006/custom-properties" xmlns:vt="http://schemas.openxmlformats.org/officeDocument/2006/docPropsVTypes"/>
</file>