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PENAL INTERNACIONAL</w:t>
      </w:r>
    </w:p>
    <w:p>
      <w:r>
        <w:rPr>
          <w:i/>
          <w:iCs/>
          <w:color w:val="666666"/>
        </w:rPr>
        <w:t xml:space="preserve">DECRETO 4.388 DE 25-09-2002</w:t>
      </w:r>
    </w:p>
    <w:p/>
    <w:p/>
    <w:p>
      <w:r>
        <w:t xml:space="preserve">04. ESTATUTO DE ROMA DO TRIBUNAL PENAL INTERNACIONAL — PROMULGA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Artigo 44 O Pessoal 1. O Procurador e o Secretário nomearão o pessoal qualificado necessário aos respectivos serviços, nomeadamente, no caso do Procurador, o pessoal encarregado de efetuar diligências no âmbito do inquérito. 2. No tocante ao recrutamento de pessoal, o Procurador e o Secretário assegurarão os mais altos padrões de eficiência, competência e integridade, tendo em consideração, mutatis mutandis, os critérios estabelecidos no parágrafo 8 do artigo 36. 3. O Secretário, com o acordo da Presidência e do Procurador, proporá o Estatuto do Pessoal, que fixará as condições de nomeação, remuneração e cessação de funções do pessoal do Tribunal. O Estatuto do Pessoal será aprovado pela Assembléia dos Estados Partes. 4. O Tribunal poderá, em circunstâncias excepcionais, recorrer aos serviços de pessoal colocado à sua disposição, a título gratuito, pelos Estados Partes, organizações intergovernamentais e organizações não governamentais, com vista a colaborar com qualquer um dos órgãos do Tribunal. O Procurador poderá anuir a tal eventualidade em nome do Gabinete do Procurador. A utilização do pessoal disponibilizado a título gratuito ficará sujeita às diretivas estabelecidas pela Assembléia dos Estados Partes. Artigo 45 Compromisso Solene Antes de assumir as funções previstas no presente Estatuto, os juízes, o Procurador, os Procuradores-Adjuntos, o Secretário e o Secretário-Adjunto declararão solenemente, em sessão pública, que exercerão as suas funções imparcial e conscienciosamente. Artigo 46 Cessação de Funções 1. Um Juiz, o Procurador, um Procurador-Adjunto, o Secretário ou o Secretário-Adjunto cessará as respectivas funções, por decisão adotada de acordo com o disposto no parágrafo 2o, nos casos em que: a) Se conclua que a pessoa em causa incorreu em falta grave ou incumprimento grave das funções conferidas pelo presente Estatuto, de acordo com o previsto no Regulamento Processual; ou b) A pessoa em causa se encontre impossibilitada de desempenhar as funções definidas no presente Estatuto. 2. A decisão relativa à cessação de funções de um juiz, do Procurador ou de um Procurador-Adjunto, de acordo com o parágrafo 1o, será adotada pela Assembléia dos Estados Partes em escrutínio secreto: a) No caso de um juiz, por maioria de dois terços dos Estados Partes, com base em recomendação adotada por maioria de dois terços dos restantes juízes; b) No caso do Procurador, por maioria absoluta dos Estados Partes; c) No caso de um Procurador-Adjunto, por maioria absoluta dos Estados Partes, com base na recomendação do Procurador. 3. A decisão relativa à cessação de funções do Secretário ou do Secretário-Adjunto, será adotada por maioria absoluta de votos dos juízes. 4. Os juízes, o Procurador, os Procuradores-Adjuntos, o Secretário ou o Secretário-Adjunto, cuja conduta ou idoneidade para o exercício das funções inerentes ao cargo em conformidade com o presente Estatuto tiver sido contestada ao abrigo do presente artigo, terão plena possibilidade de apresentar e obter meios de prova e produzir alegações de acordo com o Regulamento Processual; não poderão, no entanto, participar, de qualquer outra forma, na apreciação do caso. Artigo 47 Medidas Disciplinares Os juízes, o Procurador, os Procuradores-Adjuntos, o Secretário ou o Secretário-Adjunto que tiverem cometido uma falta menos grave que a prevista no parágrafo 1o do artigo 46 incorrerão em responsabilidade disciplinar nos termos do Regulamento Processual. Artigo 48 Privilégios e Imunidades 1. O Tribunal gozará, no território dos Estados Partes, dos privilégios e imunidades que se mostrem necessários ao cumprimento das suas funções. 2. Os juízes, o Procurador, os Procuradores-Adjuntos e o Secretário gozar ão, no exercício das suas funções ou em relação a estas, dos mesmos privilégios e imunidades reconhecidos aos chefes das missões diplomáticas, continuando a usufruir de absoluta imunidade judicial relativamente às suas declarações, orais ou escritas, e aos atos que pratiquem no desempenho de funções oficiais após o termo do respectivo mandato. 3. O Secretário-Adjunto, o pessoal do Gabinete do Procurador e o pessoal da Secretaria gozarão dos mesmos privilégios e imunidades e das facilidades necessárias ao cumprimento das respectivas funções, nos termos do acordo sobre os privilégios e imunidades do Tribunal. 4. Os advogados, peritos, testemunhas e outras pessoas, cuja presença seja requerida na sede do Tribunal, beneficiarão do tratamento que se mostre necessário ao funcion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2026-10-26T04:35:24.609Z</dcterms:created>
  <dcterms:modified xsi:type="dcterms:W3CDTF">2026-10-26T04:35:24.609Z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