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08/12/1977</w:t>
      </w:r>
    </w:p>
    <w:p/>
    <w:p>
      <w:r>
        <w:t xml:space="preserve">RÉU DELE DISPENSADO — SENTENÇA CONDENATÓRIA MANTIDA PELO TRIBUNAL - SE O RECURSO EXTRAORDINÁRIO A SUSPENDE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dos impetrantes, no sentido de que o paciente continue em liberdade até o trânsito em julgado da decisão a ser proferida no recurso extraordinário interposto contra acórdão que, em apelação, manteve a sentença condenatória (três anos de reclusão, por infração do art. 312 do Código Penal), não tem suporte legal. - Eis o que dispõe o art. 594 do Código de Processo Penal (na redação da Lei 5.941, de 22-11-73): "O réu não poderá apelar sem recolher-se à prisão, ou prestar fiança, salvo se for primário e de bons antecedentes, assim reconhecido na sentença condenatória, ou condenado por crime de que se livre solto". - A regra, como se vê, cinge-se ao recurso de apelação. Não é possível emprestar ao recurso extraordinário o efeito suspensivo pretendido pelos requerentes do "writ". - Mantida, em grau de apelação a sentença condenatória, cessa o benefício previsto no art. 594 do Código de Processo Penal. - Assim sendo, e de acordo com o Parecer da Procuradoria-Geral da República indefiro o pedido. Julgado em 09-12-1977 Revista Trimestral de Jurisprudência. Agosto, 1978 - Vol. 85 - 527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594 do Código de Processo Penal com a redação da Lei 5.941, de 22-11-1973. - O ter sido deferido ao réu aguardar em liberdade o julgamento da apelação não atribui ao recurso extraordinário efeito suspensivo da condenação imposta em grau de apelação.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2026-10-26T04:38:30.544Z</dcterms:created>
  <dcterms:modified xsi:type="dcterms:W3CDTF">2026-10-26T04:38:30.544Z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