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09/08/1978</w:t>
      </w:r>
    </w:p>
    <w:p/>
    <w:p>
      <w:r>
        <w:t xml:space="preserve">SENTENÇA DO JUÍZO DA EXECUÇÃO — QUANDO NÃO PODE FAZÊ-LO 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 parece necessário examinar, neste caso, a incidência da Lei nº 6.416/77, nem a questão da competência do Juízo das Execuções Criminais. Para a concessão da ordem e o conseqüente restabelecimento da decisão desse Juízo, parece-me bastante a consideração de que não podia anular, julgando recurso do paciente e sem qualquer impugnação do Ministério Público, o Tribunal estadual. Embora a Súmula nº 160 (*) não seja propriamente aplicável ao caso, o princípio que a inspira tem pertinência com a hipótese dos autos. - Concedo o "habeas corpus" para cassar o acórdão impugnado, na parte em que decretou a nulidade da sentença recorrida. (...) - Meu voto, portanto, defere parcialmente o pedido. Julgado em 10-08-1978 Revista Trimestral de Jurisprudência. Fevereiro, 1979 - Vol. 87 - Pág. 461 (*) "É nula a decisão do Tribunal que acolhe, contra o réu, nulidade não argüida no recurso da acusação, ressalvados os casos de recurso de ofício." ("EMENTÁRIO FORENSE", Nº 192)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Tribunal no julgamento de recurso do condenado e sem regular impugnação do Ministério Público, anular sentença do juiz da execução, de redução da pena imposta por aplicação de lei posterior mais benigna.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2026-10-26T02:22:07.426Z</dcterms:created>
  <dcterms:modified xsi:type="dcterms:W3CDTF">2026-10-26T02:22:07.426Z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