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38.448</w:t>
      </w:r>
    </w:p>
    <w:p/>
    <w:p>
      <w:r>
        <w:t xml:space="preserve">DECISÃO QUE NEGA PROVIMENTO A AGRAVO OU NÃO CONHECE RECURSO EXTRAORDINÁRIO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em caso de divergência qualificada (Lei nº 623, de 1949), não cabe recurso de embargos contra decisão que nega provimento a agravo ou não conhece de recurso extraordinário, ainda que por maioria de votos. Referência: - Reg. Sup. Trib. Fed., artigo 194, II, b RE 38.448, de 30.11.59 (Rev. Trim. Jurisp., 13/281). Aprovada em Sessão de 13-12-1963 - pág. 112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2026-10-26T03:59:55.051Z</dcterms:created>
  <dcterms:modified xsi:type="dcterms:W3CDTF">2026-10-26T03:59:55.051Z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