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 38.448</w:t>
      </w:r>
    </w:p>
    <w:p/>
    <w:p>
      <w:r>
        <w:t xml:space="preserve">DECISÃO QUE NEGA PROVIMENTO A AGRAVO OU NÃO CONHECE RECURSO EXTRAORDINÁRIO —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Salvo em caso de divergência qualificada (Lei nº 623, de 1949), não cabe recurso de embargos contra decisão que nega provimento a agravo ou não conhece de recurso extraordinário, ainda que por maioria de votos. Referência: - Reg. Sup. Trib. Fed., artigo 194, II, b RE 38.448, de 30.11.59 (Rev. Trim. Jurisp., 13/281). Aprovada em Sessão de 13-12-1963 - pág. 112 EMENTÁRIO FORENSE.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2026-07-28T01:43:31.298Z</dcterms:created>
  <dcterms:modified xsi:type="dcterms:W3CDTF">2026-07-28T01:43:31.298Z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