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LIMINAR INDEFERIDA PELO RELATOR — INCOMPETÊNCIA DO SUPREMO TRIBUNAL FEDERAL PARA CONHECER DO RECURSO</w:t>
      </w:r>
    </w:p>
    <w:p/>
    <w:p>
      <w:pPr>
        <w:pStyle w:val="Heading2"/>
      </w:pPr>
      <w:r>
        <w:rPr>
          <w:b/>
          <w:bCs/>
        </w:rPr>
        <w:t xml:space="preserve">Ementa</w:t>
      </w:r>
    </w:p>
    <w:p>
      <w:r>
        <w:t xml:space="preserve">Não compete ao Supremo Tribunal Federal conhecer de "habeas corpus" impetrado contra decisão do Relator que, em "habeas corpus" requerido a tribunal superior, indefere a liminar. Legislação: - CF, art. 102, I, i Julgados: HC 70.648, MA, 1ª T, 9.11.93, DJU de 4.3.94 HC (QO) 76.347, MA, 1ª T, 25.11.97, DJU de 8.5.98 HC 79.238, MA, 1ª T, 22.6.99, DJU de 6.8.99 HC 79.350, MA, 1ª T, 24.8.99, DJU de 24.3.2000 HC 80.631, MA, 1ª T, 13.2.2001, DJU de 6.4.2001 HC 79.748, CM, 2ª T, 15.2.2000, DJU de 23.6.2000 HC 80.081, red. p/ acórdão NJ, 2ª T, 8.8.2000, DJU de 19.10.2001 HC 80.316, SS, 1ª T, 29.8.2000, DJU de 24.11.2000 HV 80.287, MA, 1ª T, 12.9.2000, DJU de 6.10.2000 HC 80.288, CV, decisão, 28.12.2000, DJU de 2.8.2000 HC 80.550, SP, 1ª T, 3.4.2001, DJU de 18.5.2001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2026-07-28T02:08:02.664Z</dcterms:created>
  <dcterms:modified xsi:type="dcterms:W3CDTF">2026-07-28T02:08:02.664Z</dcterms:modified>
</cp:coreProperties>
</file>

<file path=docProps/custom.xml><?xml version="1.0" encoding="utf-8"?>
<Properties xmlns="http://schemas.openxmlformats.org/officeDocument/2006/custom-properties" xmlns:vt="http://schemas.openxmlformats.org/officeDocument/2006/docPropsVTypes"/>
</file>