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Recurso: </w:t>
      </w:r>
      <w:r>
        <w:t xml:space="preserve">RE 149.544</w:t>
      </w:r>
    </w:p>
    <w:p/>
    <w:p>
      <w:r>
        <w:t xml:space="preserve">AÇÃO PENAL PELOS CRIMES DO DEC-LEI 201/67 —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do mandato do Prefeito não impede a instauração de processo pela prática dos crimes previstos no art. 1º do DL 201/67. Legislação: - CF, art. 29, X - DL 201/67, art. 1º Julgados: HC 69.850, FR, Plenário, 9.2.94, DJU de 27.5.94, RTJ 153/592, Lex 190/519 HC 70.671, CV, Plenário, 13.4.94, DJU de 19.5.95, RTJ 159/152 RE 149.544, CV, 2ª T, 31.10.94, DJU de 30.6.95 HC 71.474, IG, 1ª T, 8.11.94, DJU de 12.5.95, RTJ 160/550 HC 71.991, SS, 1ª T, 22.11.94, DJU de 3.3.95 HC 71.296, CV, 2ª T, 28.3.95, DJU de 2.6.95, RTJ 57/296 HC 72.033, OG, 1ª T, 22.8.95, DJU de 27.10.95, RTJ 160/600 HC 73.131, MAM, 2ª T, 26.3.96, DJU de 17.5.96 HC 77.013, SP, 1ª T, 23.6.98, DJU de 21.8.98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2026-07-28T00:37:50.647Z</dcterms:created>
  <dcterms:modified xsi:type="dcterms:W3CDTF">2026-07-28T00:37:50.647Z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