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RECURSO — PROVIMENTO - EFEITOS</w:t>
      </w:r>
    </w:p>
    <w:p/>
    <w:p>
      <w:pPr>
        <w:pStyle w:val="Heading2"/>
      </w:pPr>
      <w:r>
        <w:rPr>
          <w:b/>
          <w:bCs/>
        </w:rPr>
        <w:t xml:space="preserve">Ementa</w:t>
      </w:r>
    </w:p>
    <w:p>
      <w:r>
        <w:t xml:space="preserve">Salvo quando nula a decisão de primeiro grau, o acórdão que provê o recurso contra a rejeição da denúncia vale, desde logo, pelo recebimento dela. Julgados: HC 75.638,SP, 1ª T, 22.9.98, DJU de 6.11.98 HC 80.058, red. p/ acórdão SP, 1ª T, 23.5.2000, DJU de 1º.9.2000 HC 80.232, SS, 1ª T, 8.8.2000, DJU de 24.11.2000 HC 80.231, SP, 1ª T, 8.8.2000, DJU de 1º.9.2000 HC 80.230, MAM, 2ª T, 22.8.2000, DJU de 4.5.2001 HC 80.233, MC, 2ª T, 5.9.2000, DJU de 17.11.2000 HC 79.137, SP, 1ª T, 20.4.99, DJU de 28.5.99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2026-07-28T00:27:56.913Z</dcterms:created>
  <dcterms:modified xsi:type="dcterms:W3CDTF">2026-07-28T00:27:56.913Z</dcterms:modified>
</cp:coreProperties>
</file>

<file path=docProps/custom.xml><?xml version="1.0" encoding="utf-8"?>
<Properties xmlns="http://schemas.openxmlformats.org/officeDocument/2006/custom-properties" xmlns:vt="http://schemas.openxmlformats.org/officeDocument/2006/docPropsVTypes"/>
</file>