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/>
    <w:p>
      <w:r>
        <w:t xml:space="preserve">SENTENÇA NÃO TRANSITADA EM JULGADO — RÉU EM PRISÃO ESPECIAL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impede a progressão de regime de execução da pena, fixada em sentença não transitada em julgado, o fato de o réu se encontrar em prisão especial. Julgados: HC 72.565, SP, Plenário, 10.5.95, DJU de 30.8.96 HC 72.149, NS, 2ª T, 4.8.95, DJU de 22.9.95 HC 73.760, IG, 1ª T, 14.5.96, DJU de 24.5.96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2026-07-28T02:14:25.248Z</dcterms:created>
  <dcterms:modified xsi:type="dcterms:W3CDTF">2026-07-28T02:14:25.248Z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