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RECURSO ESPECIAL 197.762</w:t>
      </w:r>
    </w:p>
    <w:p>
      <w:r>
        <w:rPr>
          <w:b/>
          <w:bCs/>
        </w:rPr>
        <w:t xml:space="preserve">Relator: </w:t>
      </w:r>
      <w:r>
        <w:t xml:space="preserve">Votaram</w:t>
      </w:r>
    </w:p>
    <w:p/>
    <w:p>
      <w:r>
        <w:t xml:space="preserve">CRIME DE PERIGO — DISPENSA PROVA DA EFETIVA CORRUPÇÃO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ESPECIAL Nº 197.762 - PARANÁ (98/0090480-8) RELATOR: MIN. FELIX FISCHER RECFE: MINISTÉRIO PÚBLICO DO ESTADO DO PARANÁ RECDO: J.S.S.(PRESO) ADVOGADO : LYSIAS ELIAS DA SILVA E OUTRO EMENTA PENAL E PROCESSUAL PENAL. RECURSO ESPECIAL. HOMICÍDIO QUALIFICADO E CORRUPÇÃO DE MENORES (ART. 1º DA LEI Nº 2.252/54). PRONÚNCIA. CRIMES CONEXOS. I - A pronúncia pelo crime de competência do Tribunal do Júri obriga a que se submeta - ressalvada a total falta de justa causa detectável na via do writ - a julgamento, também, o delito conexo. II - O crime previsto no art. 1º da Lei nº 2.252/54 é de perigo, sendo despicienda a demonstração de efetiva e posterior corrupção penal do menor (Precedente). III - A anterior inocência moral do menor também se presume, só que iuris tantum. IV - O tipo subjetivo, na enfocada corrupção de menores, se esgota no dolo, sendo prescindível qualquer elemento subjetivo diverso. V - A norma insculpida no art. 1º da Lei nº 2.252/54, uma dentre tantas que se destinam à proteção da infância e da juventude, tem por objetivo que os maiores não pratiquem, em concurso com menores, infrações penais e que, também, não os induzam a tanto. Exigências adicionais para a tipificação são extra-legais e até esbarram no velho brocado commodissimum est, id accipi, quo res de qua agitur, magis valeat quam pereat ("Prefira-se a inteligência dos textos que torne viável o seu objetivo, ao invés da que os reduz à inutilidade"). Recurso provido. ACÓRDÃO Vistos, relatados e discutidos estes autos, acordam os Ministros da Quinta Turma do Superior Tribunal de Justiça, na conformidade dos votos e das notas taquigráficas a seguir, por unanimidade, conhecer do recurso e dar-lhe provimento, nos termos do voto do Ministro Relator. Votaram com o Relator os Ministros GILSON DIPP, JORGE SCARTEZZINI, JOSÉ ARNALDO e EDSON VIDIGAL. Brasília, 05 de agosto de 1999 (data do Julgamento). MINISTRO José Arnaldo da Fonseca, Presidente MINISTRO Felix Fischer, Relator RELATÓRIO O Exmo. Sr. Ministro Felix Fischer: Trata-se de recurso especial interposto pelo Ministério Público do Estado do Paraná, com fulcro no art. 105, inciso III, alíneas a e c, da Carta Magna, contra v. acórdão da Egrégia Primeira Câmara Criminal do Tribunal do Estado do Paraná, sob alegação de contrariedade ao art. 1º da Lei nº 2.252/54, além de dissenso jurisprudencial com julgados do E. Tribunal de Justiça do Estado de São Paulo e desta Corte. Depreende-se dos autos que o ora recorrido foi denunciado como incurso nas sanções do art. 121, § 2º, inciso IV, c/c o art. 29, caput, ambos do Código Penal, bem como do art. 1º da Lei nº 2.252/54, em concurso formal. Pronunciado o réu nos termos da denúncia, interpôs a defesa recurso em sentido estrito, postulando afastar a qualificadora da emboscada e excluir o delito de corrupção de menores. O e. Tribunal a quo, a unanimidade, proveu em parte o recurso, consoante acórdão ementado nos seguintes termos, in verbis: "HOMICÍDO - Emboscada - Exclusão da pronúncia - Inadmissibilidade na espécie Qualificadora que não se mostra incompatível com a realidade processual. A qualificadora articulada na denúncia só deve ser excluída da pronúncia quando incompatível com a realidade processual. CORRUPÇÃO DE MENORES - Inexistência de prova da inocência moral dos inimputáveis que acompanharam o réu na ação delituosa, bem como de que foram corrompidos - Crime previsto no art. 1º da lei 2.252/54 não configurado. Recurso, parcialmente, provido. A inocência moral do menor que acompanha o réu na ação delituosa é imprescindível para a configuração do crime previsto no art. 1º da Lei 2.252/54." (fls. 181). Daí o presente recurso, no qual o Parquet sustenta, em síntese, que segundo a regra insculpida no art. 1º da Lei nº 2.254/54 "a lei quer que os maiores não pratiquem, em concurso, infrações penais com menores e, também, que não os induzam a tanto (...). Em ambas as situaçõe s, não sendo os menores corrompidos (presume-se, iuris tantum, que não o sejam) naquele grau e espécie de perversão, faz-se presumir, iuris et de iure, corrupção ou sua facilitação (equiparada tipicamente), conforme o caso. (Fls. 201). Não foram apresentadas as contra-razões. Admitido o recurso, vieram os autos a esta Corte (fls. 229/231). A douta Subprocuradoria-Geral da República se pronunciou pelo conhecimento e provimento do recurso. É o relatório. EMENTA PENAL E PROCESSUAL PENAL. RECURSO ESPECIAL. HOMICÍDIO QUALIFICADO E CORRUPÇÃO DE MENORES (ART. 1º DA LEI Nº 2.252/54). PRONÚNCIA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2026-10-26T02:34:07.990Z</dcterms:created>
  <dcterms:modified xsi:type="dcterms:W3CDTF">2026-10-26T02:34:07.990Z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