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CONSTRANGIMENTO ILEGAL</w:t>
      </w:r>
    </w:p>
    <w:p/>
    <w:p/>
    <w:p>
      <w:r>
        <w:t xml:space="preserve">01. CONVENÇÃO DAS NAÇÕES UNIDAS CONTRA O CRIME ORGANIZADO TRANSNACIONAL — PROMULGA</w:t>
      </w:r>
    </w:p>
    <w:p/>
    <w:p>
      <w:pPr>
        <w:pStyle w:val="Heading2"/>
      </w:pPr>
      <w:r>
        <w:rPr>
          <w:b/>
          <w:bCs/>
        </w:rPr>
        <w:t xml:space="preserve">Ementa</w:t>
      </w:r>
    </w:p>
    <w:p>
      <w:r>
        <w:t xml:space="preserve">DECRETO Nº 5.015, DE 12 DE MARÇO DE 2004 Promulga a Convenção das Nações Unidas contra o Crime Organizado Transnacional. O PRESIDENTE DA REPÚBLICA, no uso da atribuição que lhe confere o art. 84, inciso IV, da Constituição, e Considerando que o Congresso Nacional aprovou, por meio do Decreto Legislativo nº 231, de 29 de maio de 2003, o texto da Convenção das Nações Unidas contra o Crime Organizado Transnacional, adotada em Nova York, em 15 de novembro de 2000; Considerando que o Governo brasileiro depositou o instrumento de ratificação junto à Secretaria-Geral da ONU, em 29 de janeiro de 2004; Considerando que a Convenção entrou em vigor internacional, em 29 de setembro de 2003, e entrou em vigor para o Brasil, em 28 de fevereiro de 2004; DECRETA: Art. 1º A Convenção das Nações Unidas contra o Crime Organizado Transnacional, adotada em Nova York, em 15 de novembro de 2000, apensa por cópia ao presente Decreto, será executada e cumprida tão inteiramente como nela se contém. Art. 2º São sujeitos à aprovação do Congresso Nacional quaisquer atos que possam resultar em revisão da referida Convenção ou que acarretem encargos ou compromissos gravosos ao patrimônio nacional, nos termos do art. 49, inciso I, da Constituição. Art. 3º Este Decreto entra em vigor na data de sua publicação. Brasília, 12 de março de 2004; 183º da Independência e 116º da República. LUIZ INÁCIO LULA DA SILVA Samuel Pinheiro Guimarães Neto CONVENÇÃO DAS NAÇÕES UNIDAS CONTRA O CRIME ORGANIZADO TRANSNACIONAL Artigo 1 Objetivo O objetivo da presente Convenção consiste em promover a cooperação para prevenir e combater mais eficazmente a criminalidade organizada transnacional. Artigo 2 Terminologia Para efeitos da presente Convenção, entende-se por: a) "Grupo criminoso organizado" - grupo estruturado de três ou mais pes soas, existente há algum tempo e atuando concertadamente com o propósito de cometer uma ou mais infrações graves ou enunciadas na presente Convenção, com a intenção de obter, direta ou indiretamente, um benefício econômico ou outro benefício material; b) "Infração grave" - ato que constitua infração punível com uma pena de privação de liberdade, cujo máximo não seja inferior a quatro anos ou com pena superior; c) "Grupo estruturado" - grupo formado de maneira não fortuita para a prática imediata de uma infração, ainda que os seus membros não tenham funções formalmente definidas, que não haja continuidade na sua composição e que não disponha de uma estrutura elaborada; d) "Bens" - os ativos de qualquer tipo, corpóreos ou incorpóreos, móveis ou imóveis, tangíveis ou intangíveis, e os documentos ou instrumentos jurídicos que atestem a propriedade ou outros direitos sobre os referidos ativos; e) "Produto do crime" - os bens de qualquer tipo, provenientes, direta ou indiretamente, da prática de um crime; f) "Bloqueio" ou "apreensão" - a proibição temporária de transferir, converter, dispor ou movimentar bens, ou a custódia ou controle temporário de bens, por decisão de um tribunal ou de outra autoridade competente; g) "Confisco" - a privação com caráter definitivo de bens, por decisão de um tribunal ou outra autoridade competente; h) "Infração principal" - qualquer infração de que derive um produto que possa passar a constituir objeto de uma infração definida no Artigo 6 da presente Convenção; i) "Entrega vigiada" - a técnica que consiste em permitir que remessas ilícitas ou suspeitas saiam do território de um ou mais Estados, os atravessem ou neles entrem, com o conhecimento e sob o controle das suas autoridades competentes, com a finalidade de investigar infrações e identificar as pessoas envolvidas na sua prática; j) "Organização regional de integração econômica" - uma organização constituída por Estados soberanos de uma região de terminada, para a qual estes Estados tenham transferido competências nas questões reguladas pela presente Convenção e que tenha sido devidamente mandatada, em conformidade com os seus procedimentos internos, para assinar, ratificar, aceitar ou aprovar a Convenção ou a ela aderir; as referências aos "Estados Partes" constantes da presente Convenção são aplicáveis a estas organizações, nos limites das suas competências. Artigo 3 Âmbito de aplicação 1. Salvo disposição em contrário, a presente Convenção é aplicável à prevenção, investigação, instrução e julgamento de: a) Infrações enunciadas nos Artigos 5, 6, 8 e 23 da presente Convenção; e b) Infrações graves, na acepção do Artigo 2 da presente Convenção; sempre que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2026-07-28T00:12:21.667Z</dcterms:created>
  <dcterms:modified xsi:type="dcterms:W3CDTF">2026-07-28T00:12:21.667Z</dcterms:modified>
</cp:coreProperties>
</file>

<file path=docProps/custom.xml><?xml version="1.0" encoding="utf-8"?>
<Properties xmlns="http://schemas.openxmlformats.org/officeDocument/2006/custom-properties" xmlns:vt="http://schemas.openxmlformats.org/officeDocument/2006/docPropsVTypes"/>
</file>