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PORTE DE ARMA</w:t>
      </w:r>
    </w:p>
    <w:p>
      <w:r>
        <w:rPr>
          <w:i/>
          <w:iCs/>
          <w:color w:val="666666"/>
        </w:rPr>
        <w:t xml:space="preserve">LEI 10.826 DE 22-12-2003</w:t>
      </w:r>
    </w:p>
    <w:p/>
    <w:p/>
    <w:p>
      <w:r>
        <w:t xml:space="preserve">TERMO INICIAL DOS PRAZOS PREVISTOS NOS ARTS. 29, 30 E 32 DA LEI 10.826 DE 22-12-2003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174, DE 18 DE MARÇO 2004 Altera o termo inicial dos prazos previstos nos arts. 29, 30 e 32 da Lei nº 10.826, de 22 de dezembro de 2003. O PRESIDENTE DA REPÚBLICA, no uso da atribuição que lhe confere o art. 62 da Constituição, adota a seguinte Medida Provisória, com força de lei: Art. 1º O termo inicial dos prazos previstos nos arts. 29, 30 e 32 da Lei nº 10.826, de 22 de dezembro de 2003, passa a fluir a partir da data de publicação do decreto que os regulamentar. Art. 2º Esta Medida Provisória entra em vigor na data de sua publicação. Brasília, 18 de março de 2004; 183º da Independência e 116º da República. LUIZ INÁCIO LULA DA SILVA Márcio Thomaz Bastos José Viegas Filho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2026-07-28T01:50:49.300Z</dcterms:created>
  <dcterms:modified xsi:type="dcterms:W3CDTF">2026-07-28T01:50:49.300Z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