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ROUBO E FURTO QUALIFICADO</w:t>
      </w:r>
    </w:p>
    <w:p/>
    <w:p/>
    <w:p>
      <w:r>
        <w:t xml:space="preserve">ART. 621/CPP, INC. II E ART. 626/CPP — ART. 155/CP - REINCIDÊNCIA NÃO COMPROVADA - CERTIDÃO - TRÂNSITO EM JULGADO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PRESIDENTE DO EGRÉGIO TRIBUNAL DE JUSTIÇA DO ESTADO DE ...................... .... (Qualificação do preso)...., atualmente recolhido à Casa de Detenção, à disposição da Justiça Pública, devidamente assistido por seu procurador que firma a presente (instrumento de mandato incluso), vem, respeitosamente, perante Vossa Excelência, com fundamento nos arts. 621, II, e 626 do Código de Processo Penal, requerer a revisão do Processo-crime nº.... da.... Vara Criminal desta comarca, pelos seguintes fundamentos fáticos e de direito: I - O requerente, em virtude de sentença proferida nos autos mencionados, já transitada em julgado (documento incluso), viu-se condenado à pena de 1 (um) ano e 6 (seis) meses de reclusão, além da multa pecuniária de $...., como incurso nas sanções do Art. 155 do Código Penal, sendo-lhe imposta, também, medida de segurança detentiva pelo prazo mínimo de 2 (dois) anos, em face de reincidência em crime doloso. II - Entretanto, a nota de reincidência, que repercutiu na dosagem da pena, não foi comprovada, pois a certidão na qual se louvou o Digníssimo Julgador para considerá-la presente não traz a data do trânsito em julgado da condenação anterior, a qual, posteriormente, acabou sendo anulada pela Colenda Primeira Câmara deste Egrégio Pretório, conforme atesta documento anexo. III - Em face do exposto, impõe-se a redução da vis corporalis para o limite mínimo da cominação legal, com apoio no mencionado Art. 621, III, do Código de Processo Penal, bem como o cancelamento da medida de segurança, porque desaparecido o seu pressuposto, de modo a propiciar ao requerente o benefício do sursis mediante as condições de praxe que o Douto Colegiado houver por bem determinar. Termos em que, ouvida a Ilustrada Procuradoria Geral da Justiça, após a requisição e juntada dos autos originais, para melhor apreciação da espécie, P. Deferimento ......................... ....., de .......................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2026-07-28T00:38:56.248Z</dcterms:created>
  <dcterms:modified xsi:type="dcterms:W3CDTF">2026-07-28T00:38:56.248Z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