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VOTO Sem</w:t>
      </w:r>
    </w:p>
    <w:p/>
    <w:p>
      <w:r>
        <w:t xml:space="preserve">CRIME DE QUADRILHA — PRINCÍPIO DA CORRELAÇÃO - PROVA EMPRESTADA - NULIDADE INEXISTENTE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Extra petita. Prova emprestada. Vício de procedimento inocorrente, pois o juiz não é mera peça decorativa na instrução criminal, podendo ordenar diligências para sanear qualquer nulidade ou suprir falta que prejudique o esclarecimento da verdade (artigo 502 do C.P.P.). Nulidade inexistente. Preliminar rejeitada. Improvimento do recurso. Vistos, relatados e discutidos estes autos de Apelação Criminal nº 4463/2002, em que é Apelante Vagner Augusto Barbosa e Apelado o Ministério Público. Acordam os Desembargadores que integram a Oitava Câmara Criminal do Tribunal de Justiça do Estado do Rio de Janeiro, por unanimidade, em rejeitar a preliminar de nulidade e, no mérito, em negar provimento ao recurso, nos termos do voto do Desembargador Relator. VOTO Sem razão a esforçada defesa, quanto à alegada nulidade da sentença, visto não ter sido afetado o princípio da correlação, já que é nítida a congruência entre os fatos narrados na denúncia e a sentença. Por ser autônomo e formal, o crime de quadrilha existe independentemente da realização ou não dos delitos para os quais tenham as pessoas se associado, bastando para a consumação que o acordo de vontades seja dotado de permanência e estabilidade. Alega a defesa que não estaria configurado o crime de quadrilha, pois Antônio fora absolvido e seria necessário que mais dois elementos se associassem ao apelante e ao outro co-réu Marcelo, e que os outros elementos não foram identificados. Ora, a jurisprudência, há muito, decidiu que a falta de identificação de um dos componentes não exclui o delito. Nesse sentido: RJTJSP, 69:334; RTJ, 112:1064. Aquele argumento, porém, esboroa-se contra o fato de que, não conformado com a absolvição de Antônio, o Ministério Público recorreu da sentença (o processo fora desmembrado), vindo os autos a esta Egrégia Câmara, que dando provimento ao recurso ministerial, reformou a sentença e condenou o apelado Antônio Valentim Bastos Júnior a 2 anos de reclusão, em regime aberto, aplicando o sursis por 2 anos, conforme Apelação Criminal nº 3360/2002. Vou buscar o v. acórdão, em que figura como apelante o Ministério Público e como apelado Antônio Valentim Bastos Junior, de que foi Relator o Eminente Desembargador Sérvio Túlio Vieira, cuja ementa transcrevo: Quadrilha armada. Recurso ministerial provimento. Devidamente comprovado que o apelado é um dos integrantes de quadrilha armada, organizada com a finalidade de cometer crimes, reforma-se em parte a sentença absolutória para condená-lo como incurso no artigo 288, § único, do Código Penal. Validade dos depoimentos de policiais, consoante pacífico entendimento pretoriano (STF, RTJ, 68/64; TJRJ, Ap. 0356/00. Recurso Ministerial provido. Foi questionado pelo apelante o uso da "prova emprestada" já sabendo o juiz de antemão que levaria à condenação do réu. Não procede. O apelante confessara em seu interrogatório que já fora condenado por porte, de arma e que estava "aguardando júri" pelo homicídio, tendo sido certificado a f. 370 que fora condenado a 24 anos e 6 meses de reclusão, estando aquele feito em grau de recurso. Além da coerência nos depoimentos dos policiais, que afirmaram ser o apelante integrante de uma quadrilha armada, os depoimentos prestados no Tribunal do Júri da Comarca de Volta Redonda foram esclarecedores, sendo o apelante reconhecido pelas testemunhas como integrante da quadrilha de "Marcelo Paraíba". Em contrapartida, as testemunhas de defesa disseram que nunca viram Vagner e Antônio juntos, opondo-se ao que réu alegou em seu interrogatório (a f. 181), quando afirmou ser amigo de Antônio. Como asseverou o ilustre Relator, na mencionada Apelação Criminal, e me permito recortar e colar, "o crime de formação de quadrilha armada está caracterizado, conforme prova das autos. Restou inconteste que o apelado é um dos seus integrantes." Reclama o apelante que, sem qualquer requerimento do Ministério Públic o, o juízo monocrático trasladara depoimentos prestados em outro processo, que tinha o réu por apelante, e os utilizara para condená-lo por crime de quadrilha - chamou de aditamento feito pelo Juízo - esquecido de que, segundo prevê o artigo 502 do C.P.P., o juiz poderá ordenar diligências para sanar qualquer nulidade ou suprir falta que prejudique o esclarecimento a verdade. Convencido do acerto da sentença recorrida e fazendo integrar a este o parecer de f. 475/477, da douta Procuradora de Justiça, Dra. ECKNÉA ANTÔNIA DE ANDRADE, rejeito a preliminar de nulidade, e, no mé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2026-10-26T02:17:45.691Z</dcterms:created>
  <dcterms:modified xsi:type="dcterms:W3CDTF">2026-10-26T02:17:45.691Z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