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PROPR INDUSTRIAL</w:t>
      </w:r>
    </w:p>
    <w:p>
      <w:r>
        <w:rPr>
          <w:i/>
          <w:iCs/>
          <w:color w:val="666666"/>
        </w:rPr>
        <w:t xml:space="preserve">VIOLAÇÃO DE PATENTE</w:t>
      </w:r>
    </w:p>
    <w:p/>
    <w:p>
      <w:r>
        <w:rPr>
          <w:b/>
          <w:bCs/>
        </w:rPr>
        <w:t xml:space="preserve">Recurso: </w:t>
      </w:r>
      <w:r>
        <w:t xml:space="preserve">re ....</w:t>
      </w:r>
    </w:p>
    <w:p/>
    <w:p>
      <w:r>
        <w:t xml:space="preserve">CRIME DE DIFAMAÇÃO — CRIME DE INJÚRIA - ART. 139/CP - ART. 140/CP - ART. 102/CP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 DR. DELEGADO DE POLÍCIA DO .... ª DISTRITO POLICIAL DA COMARCA DE .... ...., (qualificação), portador da Cédula de Identidade/RG ...., CPF/MF nº ...., residente e domiciliado na Comarca de ...., na Rua .... nº ...., vem à presença de V. Exa., através do advogado "in fine" assinado (Inst. Proc. Anexo), apresentar a presente QUEIXA CRIME CONTRA ...., (qualificação), residente e domiciliada na Comarca de ...., na Rua .... nº ...., pelo que, a seguir, expõe e requer: 1 - O requerente, em ...., adquiriu um apartamento no endereço acima informado, tendo para lá se mudado juntamente com sua família. 2 - Em razão de que precisava o apartamento de uma série de reparos, começou a fazê-los, sempre em dias e horários compatíveis com a realização das obras e o respeito ao espaço pessoal dos demais condôminos. Após, os reparos foram levadas ao conhecimento da Assembléia do condomínio, onde se aprovou a sua realização, responsabilizando-se inclusive o requerente por eventuais danos causados ao condomínio ou condôminos (em conformidade com correspondência encaminhada pelo síndico à requerida, anexa). 3 - Todavia, tem o requerente, ao longo desses últimos meses, com destaque para o período compreendido entre ..... e ...., sido constantemente importunado pela requerida, sua vizinha, moradora no mesmo pavimento que, sem qualquer espécie de limites, tem invadido a privacidade do requerente e de sua família. Durante todo o período que tem durado as reformas, a requerida tem abordado e importunado o requerente e familiares, invadindo-lhes a privacidade, batendo à porta, tocando a campainha, abordando-o aos seus nos corredores e demais dependências do prédio, não lhes permitindo possam, com um mínimo de tranqüilidade, adentrar ao imóvel. Tem mais, ainda, importunado funcionários que estão trabalhando na obra, impedindo o bom andamento das mesmas, não conseguindo o requerente lograr êxito em por fim às reformas. Também no mesmo período, por diversas vezes, interpelou empregados particulares do requerente (como a diarista, cozinheira, motorista, etc). Não contente com várias práticas atentatórias a direito pessoais do requerente, recentemente, a requerida veio a praticar os seguintes ilícitos penais, abaixo descritos: A) Em diversos dias do mês de ...., a requerida fez disseminar, no prédio localizado na Rua .... nº ...., com o fito de provocar pânico e atingir a reputação do requerente, junto a outros condôminos e também na Assembléia condominial, a notícia de que o prédio onde se situam os apartamentos de ambos iria desmoronar em razão das reformas que este estava a efetuar no interior de seu imóvel (informação mentirosa, em conformidade com laudo da empresa ...., que se anexa à presente). B) No final do mês de .... a requerida, como se tivesse comprovado serem fantasiosas suas afirmações acerca da possibilidade de queda do prédio, dirigiu-se à Prefeitura Municipal de .... para que embargasse as obras que o requerente vinha efetuando em seu imóvel. Como logrou êxito, e tendo caído a placa indicativa da medida adotada pela administração, efetuou, ela própria, no local e endereço descritos, uma inscrição com os dizeres .... - Prefeitura Municipal de .... - EMBARGADO) (cf. o demonstra fotografia 01, anexa), ao lado da porta de entrada social do apartamento do requerente, com o manifesto objetivo não só de atingir-lhe a reputação, como também o decoro e a dignidade. C) em ...., no mesmo endereço, tendo o condomínio tomado providências no sentido de fazer os reparos referentes aos escritos ofensivos da requerida, apagando-os e repintando a parede, a mesma fez inscrever, no outro lado do corredor, as seguintes expressões: 601 Embargado em .... PMC (cf. Fotografias 2 e 3, anexas) quando, ainda uma vez atentou contra a honra do requerente, atingindo-lhe a reputação, o decoro e a dignidade. Por assim agir, tendo atuado com manifesto "animus injuriandi vel difamandi", praticou a re querida as infrações capituladas nos art. 139 e 140 do Código Penal, respectivamente, difamação e injúria, razão pela qual requer-se a V. Exa a instauração do competente inquérito policial, com juntada dos documentos anexos, indiciamento da senhora referida, sendo esta intimada para depor. Requer-se mais a oitiva das testemunhas que serão arroladas. Requer-se que, finda a fase inquisitória, sejam os autos enviados a juízo para a propositura da competente ação penal privada, a qual prosseguirá até final condenação. Nestes Termos, Pede Deferimento ...., .... de 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2026-10-26T04:33:48.752Z</dcterms:created>
  <dcterms:modified xsi:type="dcterms:W3CDTF">2026-10-26T04:33:48.752Z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