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/>
    <w:p>
      <w:r>
        <w:t xml:space="preserve">ART. 321/CPP — CRIME AFIANÇÁVEL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...., já qualificado nos autos de Inquérito Policial, instaurado pela Delegacia de ...., nesta Comarca, e que perante este M.M. Juízo tramita, atualmente recolhido no "xadrez" daquela Delegacia, por seu Procurador adiante assinado ...., (qualificação), advogado inscrito na OAB/.... sob nº ...., vem respeitosamente à presença de V. Exa., para nos termos do Artigo 321 do Código de Processo Penal requerer: - seja-lhe arbitrada fiança, para em liberdade responder a acusação que lhe é imputada, para o que presta as seguintes informações: 1) Nunca foi preso ou processado; 2) Possui ocupação lícita e fixa, e residência e domicílios conhecidos; 3) Exerce a profissão de comerciante, sendo estabelecido na localidade de .... - Município de .... 4) De sua atividade como pequeno comerciante, consegue auferir uma renda mensal não superior a .... salários mínimos; Assim, demonstrando que a liberdade do Requerente, prejuízo algum trará a aplicação da Justiça, REQUER: - Seja-lhe fixada fiança, nos termos do artigo 321 do Código de Processo Penal. N. Termos P. Deferimento. ...., .... de .....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2026-07-27T22:53:46.584Z</dcterms:created>
  <dcterms:modified xsi:type="dcterms:W3CDTF">2026-07-27T22:53:46.584Z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