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ABUSO DE AUTORIDADE</w:t>
      </w:r>
    </w:p>
    <w:p>
      <w:r>
        <w:rPr>
          <w:i/>
          <w:iCs/>
          <w:color w:val="666666"/>
        </w:rPr>
        <w:t xml:space="preserve">INQUÉRITO POLICIAL</w:t>
      </w:r>
    </w:p>
    <w:p/>
    <w:p/>
    <w:p>
      <w:r>
        <w:t xml:space="preserve">INDULTO CONDICIONAL — COMUTAÇÃO - CONCEDE</w:t>
      </w:r>
    </w:p>
    <w:p/>
    <w:p>
      <w:pPr>
        <w:pStyle w:val="Heading2"/>
      </w:pPr>
      <w:r>
        <w:rPr>
          <w:b/>
          <w:bCs/>
        </w:rPr>
        <w:t xml:space="preserve">Ementa</w:t>
      </w:r>
    </w:p>
    <w:p>
      <w:r>
        <w:t xml:space="preserve">DECRETO Nº 5.295 DE 02 DE DEZEMBRO DE 2004 Concede indulto condicional, comutação e dá outras providências. O PRESIDENTE DA REPÚBLICA, no uso da atribuição que lhe confere o art. 84, inciso XII, da Constituição, tendo em vista a manifestação do Conselho Nacional de Política Criminal e Penitenciária, acolhida pelo Ministro de Estado da Justiça, e considerando a tradição de conceder, por ocasião das festividades comemorativas do Natal, perdão ao condenado em condições de merecê-lo, proporcionando-lhe condições para a harmônica integração social, objetivo maior da sanção penal, DECRETA: Art. 1º É concedido indulto condicional: I - ao condenado à pena privativa de liberdade não superior a seis anos, não substituída por restritivas de direitos ou multa e não beneficiado com a suspensão condicional da pena, que, até 25 de dezembro de 2004, tenha cumprido um terço da pena, se não reincidente, ou metade, se reincidente; II - ao condenado à pena privativa de liberdade superior a seis anos que, até 25 de dezembro de 2004, tenha completado sessenta anos de idade e cumprido um terço da pena, se não reincidente, ou metade, se reincidente; III - ao condenado à pena privativa de liberdade que, até 25 de dezembro de 2004, tenha cumprido, em regime fechado ou semi-aberto, ininterruptamente, quinze anos da pena, se não reincidente, ou vinte anos, se reincidente; IV - à condenada à pena privativa de liberdade superior a seis anos que, até 25 de dezembro de 2004, tenha cumprido, em regime fechado ou semi-aberto, um terço da pena, se não reincidente, ou metade, se reincidente, e mãe de filho menor de quatorze anos, de cujos cuidados dela necessite; V - ao condenado que se encontre cumprindo pena no regime semi-aberto e já tenha usufruído, no mínimo, de cinco saídas temporárias previstas no art. 122, inciso I , combinado com o art. 124, caput, da Lei nº 7.210, de 11 de j ulho de 1984; ou VI - ao condenado: a) paraplégico, tetraplégico ou portador de cegueira total, desde que tais condições não sejam anteriores à prática do ato e comprovadas por laudo médico oficial ou, na falta deste, por dois médicos, designados pelo Juízo da Execução; ou b) acometido, cumulativamente, de doença grave, permanente, apresentando incapacidade severa, com grave limitação de atividade e restrição de participação, exigindo cuidados contínuos, comprovada por laudo médico oficial ou, na falta deste, por dois médicos designados pelo Juízo da Execução, constando o histórico da doença, desde que não haja oposição do beneficiado, mantido o direito de assistência nos termos do art. 196 da Constituição. Parágrafo único. O indulto de que cuida este Decreto não se estende às penas acessórias previstas no Código Penal Militar e aos efeitos da condenação. Art. 2º O condenado à pena privativa de liberdade, não substituída por restritivas de direitos ou multa e não beneficiado com a suspensão condicional da pena, que, até 25 de dezembro de 2004, tenha cumprido um quarto da pena, se não reincidente, ou um terço, se reincidente, e não preencha os requisitos deste Decreto para receber indulto, terá comutada a pena remanescente de um quarto, se não reincidente, e de um quinto, se reincidente, aferida na data acima mencionada. Parágrafo único. O agraciado por anterior comutação terá seu benefício calculado sobre o remanescente da pena em 25 de dezembro de 2004, observado o desconto efetivado, sem necessidade de novo requisito temporal e sem prejuízo da remição prevista no art. 126 da Lei nº 7.210, de 1984. Art. 3º Na concessão do indulto ou da comutação deverá, para efeitos da integralização do requisito temporal, ser computada a detração de que trata o art. 42 do Código Penal, e, quando for o caso, o art. 67 do Código Penal Militar, e sem prejuízo da remição prevista no art. 126 d a Lei nº 7.210, de 1984. Art. 4º A concessão do indulto ou da comutação fica subordinada à constatação de inexistência da prática de falta grave nos últimos doze meses de cumprimento de pena, apurada na forma do art. 59 e seguintes da Lei nº 7.210, de 1984, e, no caso de crime militar, da inexistência da falta disciplinar prevista nos regulamentos disciplinares, verificada nos últimos doze meses de cumprimento de pena, contados retroativamente à publicação deste Decreto. Art. 5º Os benefícios previstos neste Decreto são aplicáveis, ainda que: I - a sentença condenatória tenha transitado em julgado para a acusação, sem prejuízo do julgamento de recurso da defesa na instância superior; ou II - haja recu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2026-07-28T02:27:49.544Z</dcterms:created>
  <dcterms:modified xsi:type="dcterms:W3CDTF">2026-07-28T02:27:49.544Z</dcterms:modified>
</cp:coreProperties>
</file>

<file path=docProps/custom.xml><?xml version="1.0" encoding="utf-8"?>
<Properties xmlns="http://schemas.openxmlformats.org/officeDocument/2006/custom-properties" xmlns:vt="http://schemas.openxmlformats.org/officeDocument/2006/docPropsVTypes"/>
</file>