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LIVRAMENTO CONDICIONAL</w:t>
      </w:r>
    </w:p>
    <w:p>
      <w:r>
        <w:rPr>
          <w:i/>
          <w:iCs/>
          <w:color w:val="666666"/>
        </w:rPr>
        <w:t xml:space="preserve">CRIME DE PECULATO</w:t>
      </w:r>
    </w:p>
    <w:p/>
    <w:p/>
    <w:p>
      <w:r>
        <w:t xml:space="preserve">AÇÃO PENAL — APELAÇÃO - ART. 29/CP - MENOR - AUSÊNCIA DE HABILITAÇÃO PARA DIRIGIR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CRIMINAL DA COMARCA DE ... Processo Crime nº ... Apelante: ... Apelada: JUSTIÇA PÚBLICA RAZÕES DE RECURSO Eméritos Julgadores: A r. Sentença recorrida, inobstante seja seu prolator magistrado íntegro e inteligente, não se coadunou com o substrato probatório exibido nos autos, tendo muito de hipóteses, pelo que merecer ser reformada. O Apelante foi denunciado como incurso às sanções do artigo 32, da Lei das Contravenções Penais, c/c art. 29 do Código Penal Brasileiro, por ter, segundo a exordial acusatória, permitido que seu filho menor, dirigisse, sem a devida habilitação, em via pública, veículo de sua propriedade, entregando-lhe as chaves. Ora, Excelências, em instante algum da instrução processual, ficou tal assertiva cabalmente demonstrada, ou seja, que o Réu tenha permitido ou entregado as chaves do veículo ao menor, sendo que meras hipóteses não devem ser o sustentáculo de uma condenação. Uma melhor análise do presente caderno processual, denota-se que tal fato, tratou-se de uma peraltice do menor, sem qualquer envolvimento ou consentimento do seu genitor, não podendo ser-lhe imputada responsabilidade pelo ocorrido, na forma em que pretende a exordial acusatória, acatada pela sentença recorrida. No caso presente, inexiste a certeza ou precisão da culpa do Apelante, sendo que não se comprovou cabalmente seu envolvimentos ou anuência ao proceder do filho. Por conseqüência de tudo quanto aqui se expõe, vem o Apelante, pleitear à Vossas Excelências, a reforma total da sentença de 1ª Instância, para o fim de absolver da imputação que lhe pesa, por ser medida da mais salutar JUSTIÇA! ..., ... de ... de ... Advogado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2026-10-26T02:14:48.224Z</dcterms:created>
  <dcterms:modified xsi:type="dcterms:W3CDTF">2026-10-26T02:14:48.224Z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