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>
      <w:r>
        <w:rPr>
          <w:b/>
          <w:bCs/>
        </w:rPr>
        <w:t xml:space="preserve">Julgado em: </w:t>
      </w:r>
      <w:r>
        <w:t xml:space="preserve">29/10/1985</w:t>
      </w:r>
    </w:p>
    <w:p/>
    <w:p>
      <w:r>
        <w:t xml:space="preserve">SE O JUSTIFICA O FURTO DE ENERGIA PELO USUÁRIO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&lt;&lt; ... mesmo que tais ilícitos fossem provados, mesmo assim a atitude da autoridade seria ilegal, porque a Portaria em referência atenta contra os direitos fundamentais da pessoa. - Os serviços públicos são prestados não só em benefício do particular, mas sim em proveito de toda a comunidade. - Quando se dá à população, p. exemplo , água potável, há por trás disso a idéia de saneamento geral, de bem-estar comum, que fica lesado com a negação do serviço a um só dos seus membros. assim também com a energia elétrica, com a saúde, com a segurança, etc. &lt;&lt;Se o autor apelante praticou fato delituoso, que seja punido. Se ilícito civil, que indenize, mas não poderá ser privado de um serviço que é público e que reflete todo um estádio de civilização e qualidade de vida. - Quem atenta contra a administração da justiça não tem como pena a privação da justiça, quem atenta contra a propriedade não vê confiscado todo o seu patrimônio, e quem investe contra a vida alheia - ao menos entre nós - não perde a própria. Então, por que motivo quem furta energia elétrica perderá o direito a tal uso? &lt;&lt;Nem os fatos referidos na Portaria DNAEE-95 ficaram demonstrados, e, mesmo que assim não fosse, a portaria afronta a ordem legal, sendo inválida. &lt;&lt;Por isso a ordem deve ser concedida...&gt;&gt; (Do parecer do Dr. Procurador da Justiça). - Em suma final, o direito individual, subjetivo, líquido e certo do impetrante de usufruir energia elétrica está sendo violado, ilegal e abusivamente, tão-somente diante de mera possibilidade de ser o requerente autor de um delito, contra o sagrado princípio de que todo e qualquer cidadão deve ser tido como inocente até prova plena de sua culpabilidade. - Dessa formação de fatores situacionais delineados, carentes de prova definitiva, concedo a segurança para determinar que seja religada, de imediato, a energia na residência do impetrante, salvada à CEEE a via judicial para cobrança do que lhe for devido. Despesas do processo pela impetrada. Julgado em 30-10-1985 Revista dos Tribunais. Vol. 613 - Pág. 179 N. da R.: Decidiu o Tribunal de Justiça de Santa Catarina, por sua 1ª Câmara, sendo Relator o Desembargador NAPOLEÃO AMARANTE, que &lt;&lt;Não se admite o corte de fornecimento de energia elétrica como forma de compelir o usuário a pagar dívida em atraso.&gt;&gt; (&lt;&lt;EMENTÁRIO FORENSE&gt;&gt;, Nº 459). EMFOR 467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Os serviços públicos são prestados não só em benefício do particular, mas sim em proveito de toda comunidade, constituindo lesão ao bem comum sua negação a um só dos membros. Assim, se o usuário de um serviço público praticar fato delituoso, que seja punido. Se praticar ilícito civil, que indenize. mas nunca poderá ser privado de um serviço que é público e que reflete todo um estádio de civilização e qualidade de vida.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2026-06-17T16:58:43.626Z</dcterms:created>
  <dcterms:modified xsi:type="dcterms:W3CDTF">2026-06-17T16:58:43.626Z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