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47.931</w:t>
      </w:r>
    </w:p>
    <w:p/>
    <w:p>
      <w:r>
        <w:t xml:space="preserve">CONTRATO ANTERIOR AO CÓDIGO CIVIL — POSSIBILIDADE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resgatável a enfiteuse instituída anteriormente à vigência do Código Civil. Referência: - Cód. Civil, artigo 693. ERE 47.931, de 08.01.62; RE 50.325, de 24.07.62 (D. de Just. de 09.05.63, p. 271); RE 51.606, de 30.04.63 (D. de Just. de 08.08.63, p. 665); RE 52.060, de 30.04.63 (D. de Just. de 24.10.63, p. 1.056); RE 52.089, de 05.04.63 (D. de Just. de 07.11.63, p. 1.123). Aprovada em Sessão de 13-12-1963 - pág. 90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2026-06-17T13:59:45.675Z</dcterms:created>
  <dcterms:modified xsi:type="dcterms:W3CDTF">2026-06-17T13:59:45.675Z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