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 47.931</w:t>
      </w:r>
    </w:p>
    <w:p/>
    <w:p>
      <w:r>
        <w:t xml:space="preserve">CONTRATO ANTERIOR AO CÓDIGO CIVIL — POSSIBILIDADE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resgatável a enfiteuse instituída anteriormente à vigência do Código Civil. Referência: - Cód. Civil, artigo 693. ERE 47.931, de 08.01.62; RE 50.325, de 24.07.62 (D. de Just. de 09.05.63, p. 271); RE 51.606, de 30.04.63 (D. de Just. de 08.08.63, p. 665); RE 52.060, de 30.04.63 (D. de Just. de 24.10.63, p. 1.056); RE 52.089, de 05.04.63 (D. de Just. de 07.11.63, p. 1.123). Aprovada em Sessão de 13-12-1963 - pág. 90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2026-10-26T02:13:33.381Z</dcterms:created>
  <dcterms:modified xsi:type="dcterms:W3CDTF">2026-10-26T02:13:33.381Z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