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POLÍTICA NACIONAL ANTIDROGAS</w:t>
      </w:r>
    </w:p>
    <w:p>
      <w:r>
        <w:rPr>
          <w:i/>
          <w:iCs/>
          <w:color w:val="666666"/>
        </w:rPr>
        <w:t xml:space="preserve">DECRETO 4.345 DE 26-08-2002</w:t>
      </w:r>
    </w:p>
    <w:p/>
    <w:p>
      <w:r>
        <w:rPr>
          <w:b/>
          <w:bCs/>
        </w:rPr>
        <w:t xml:space="preserve">Recurso: </w:t>
      </w:r>
      <w:r>
        <w:t xml:space="preserve">MS 344</w:t>
      </w:r>
    </w:p>
    <w:p/>
    <w:p>
      <w:r>
        <w:t xml:space="preserve">02. INSTITUI O SISTEMA NACIONAL DE POLÍTICAS PÚBLICAS SOBRE DROGAS — REINSERÇÃO SOCIAL DE USUÁRIOS E DEPENDENTES - REPRESSÃO À PRODUÇÃO E AO TRÁFICO ILÍCITO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 PROCEDIMENTO PENAL Art. 48. O procedimento relativo aos processos por crimes definidos neste Título rege-se pelo disposto neste Capítulo, aplicando-se, subsidiariamente, as disposições do Código de Processo Penal e da Lei de Execução Penal. § 1º O agente de qualquer das condutas previstas no art. 28 desta Lei, salvo se houver concurso com os crimes previstos nos arts. 33 a 37 desta Lei, será processado e julgado na forma dos arts. 60 e seguintes da Lei nº 9.099, de 26 de setembro de 1995, que dispõe sobre os Juizados Especiais Criminais. § 2º Tratando-se da conduta prevista no art. 28 desta Lei, não se imporá prisão em flagrante, devendo o autor do fato ser imediatamente encaminhado ao juízo competente ou, na falta deste, assumir o compromisso de a ele comparecer, lavrando-se termo circunstanciado e providenciando-se as requisições dos exames e perícias necessários. § 3º Se ausente a autoridade judicial, as providências previstas no § 2º deste artigo serão tomadas de imediato pela autoridade policial, no local em que se encontrar, vedada a detenção do agente. § 4º Concluídos os procedimentos de que trata o § 2º deste artigo, o agente será submetido a exame de corpo de delito, se o requerer ou se a autoridade de polícia judiciária entender conveniente, e em seguida liberado. § 5º Para os fins do disposto no art. 76 da Lei nº 9.099, de 1995, que dispõe sobre os Juizados Especiais Criminais, o Ministério Público poderá propor a aplicação imediata de pena prevista no art. 28 desta Lei, a ser especificada na proposta. Art. 49. Tratando-se de condutas tipificadas nos arts. 33, caput e § 1º, e 34 a 37 desta Lei, o juiz, sempre que as circunstâncias o recomendem, empregará os instrumentos protetivos de colaboradores e testemunhas previstos na Lei nº 9.807, de 13 de julho de 1999. Seção I Da Investigação Art. 50. Ocorrendo prisão em flagrante, a a utoridade de polícia judiciária fará, imediatamente, comunicação ao juiz competente, remetendo-lhe cópia do auto lavrado, do qual será dada vista ao órgão do Ministério Público, em 24 (vinte e quatro) horas. § 1º Para efeito da lavratura do auto de prisão em flagrante e estabelecimento da materialidade do delito, é suficiente o laudo de constatação da natureza e quantidade da droga, firmado por perito oficial ou, na falta deste, por pessoa idônea. § 2º O perito que subscrever o laudo a que se refere o § 1º deste artigo não ficará impedido de participar da elaboração do laudo definitivo. § 3º Recebida cópia do auto de prisão em flagrante, o juiz, no prazo de 10 (dez) dias, certificará a regularidade formal do laudo de constatação e determinará a destruição das drogas apreendidas, guardando-se amostra necessária à realização do laudo definitivo. (Acrescentado pela Lei 12.961/2014) § 4º A destruição das drogas será executada pelo delegado de polícia competente no prazo de 15 (quinze) dias na presença do Ministério Público e da autoridade sanitária. (Acrescentado pela Lei 12.961/2014) § 5º O local será vistoriado antes e depois de efetivada a destruição das drogas referida no § 3º, sendo lavrado auto circunstanciado pelo delegado de polícia, certificando-se neste a destruição total delas. (Acrescentado pela Lei 12.961/2014) Art. 50-A. A destruição de drogas apreendidas sem a ocorrência de prisão em flagrante será feita por incineração, no prazo máximo de 30 (trinta) dias contado da data da apreensão, guardando-se amostra necessária à realização do laudo definitivo, aplicando-se, no que couber, o procedimento dos §§ 3º a 5º do art. 50. (Acrescentado pela Lei 12.961/2014) Art. 51. O inquérito policial será concluído no prazo de 30 (trinta) dias, se o indiciado estiver preso, e de 90 (noventa) dias, quando solto. Parágrafo único. Os prazos a que se refere este artigo podem ser duplicados pe lo juiz, ouvido o Ministério Público, mediante pedido justificado da autoridade de polícia judiciária. Art. 52. Findos os prazos a que se refere o art. 51 desta Lei, a autoridade de polícia judiciária, remetendo os autos do inquérito ao juízo: I - relatará sumariamente as circunstâncias do fato, justificando as razões que a levaram à classificação do delito, indicando a quantidade e natureza da substância ou do produto apreendido, o local e as condições em que se desenvolveu a ação criminosa, as circunstâncias da prisão, a conduta, a qualificação e os antecedentes do agente; ou II - requererá sua devolução para a realização de diligências necessárias. Parágrafo único. A remessa dos autos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2026-07-27T23:59:54.873Z</dcterms:created>
  <dcterms:modified xsi:type="dcterms:W3CDTF">2026-07-27T23:59:54.873Z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