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FRAUDE ELETRÔNICA NA INTERNET</w:t>
      </w:r>
    </w:p>
    <w:p/>
    <w:p/>
    <w:p>
      <w:r>
        <w:t xml:space="preserve">§ 3º DO ART. 5º DA LEI 10.826 DE 22-12-2003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394, DE 20 DE SETEMBRO DE 2007 Dá nova redação ao § 3º do art. 5º da Lei nº 10.826, de 22 de dezembro de 2003, que dispõe sobre registro, posse e comercialização de armas de fogo e munição, sobre o Sistema Nacional de Armas - Sinarm. O PRESIDENTE DA REPÚBLICA, no uso da atribuição que lhe confere o art. 62 da Constituição, adota a seguinte Medida Provisória, com força de lei: Art. 1º O § 3º do art. 5º da Lei nº 10.826, de 22 de dezembro de 2003, passa a vigorar com a seguinte redação: "§ 3º Os registros de propriedade expedidos pelos órgãos estaduais, realizados até a data da publicação desta Lei, deverão ser renovados mediante o pertinente registro federal até o dia 2 de julho de 2008." (NR) Art. 2º O Anexo à Lei nº 10.826, de 2003, passa a vigorar na forma do Anexo a esta Medida Provisória. Art. 3º Esta Medida Provisória entra em vigor na data de sua publicação. Brasília, 20 de setembro de 2007; 186º da Independência e 119º da República. LUIZ INÁCIO LULA DA SILVA Tarso Genro TABELA DE TAXAS SITUAÇÃO: R$ I - Registro de arma de fogo até 31 de dezembro de 2007: 30,00 de 1º de janeiro de 2008 a 30 de abril de 2008: 45,00 de 1º de maio de 2008 a 2 de julho de 2008: 60,00 II - Renovação do certificado de registro de arma de fogo até 31 de dezembro de 2007: 30,00 de 1º de janeiro de 2008 a 30 de abril de 2008: 45,00 de 1º de maio de 2008 a 2 de julho de 2008: 60,00 III - Registro de arma de fogo para empresa de segurança privada e de transporte de valores até 31 de dezembro de 2007: 30,00 de 1º de janeiro de 2008 a 30 de abril de 2008: 45,00 de 1º de maio de 2008 a 2 de julho de 2008: 60,00 IV - Renovação do certificado de registro de arma de fogo para empresa de segurança privada e de transporte de valores até 31 de dezembro de 2007: 30,00 de 1º de janeiro de 2008 a 30 de abril de 2008: 45,00 de 1º de maio de 2008 a 2 de julho de 2008: 60,00 V - Expedição de porte de arma de fogo: 1.000,00 VI - Renovação de porte de arma de fogo: 1.000,00 VII - Expedição de segunda via de certificado de registro de arma de fogo: 300,00 VIII - Expedição de segunda via de porte de arma de fogo: 1000,00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2026-10-26T02:08:00.151Z</dcterms:created>
  <dcterms:modified xsi:type="dcterms:W3CDTF">2026-10-26T02:08:00.151Z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