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FRAUDE ELETRÔNICA NA INTERNET</w:t>
      </w:r>
    </w:p>
    <w:p/>
    <w:p/>
    <w:p>
      <w:r>
        <w:t xml:space="preserve">MENSAGEM RELATIVA À EXPLORAÇÃO SEXUAL E TRÁFICO DE CRIANÇAS E ADOLESCENTES — DIVULGAÇÃO - DENÚNCIA - TORNA OBRIGATÓRIA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11.577, DE 22 NOVEMBRO DE 2007 Torna obrigatória a divulgação pelos meios que especifica de mensagem relativa à exploração sexual e tráfico de crianças e adolescentes apontando formas para efetuar denúncias. O PRESIDENTE DA REPÚBLICA Faço saber que o Congresso Nacional decreta e eu sanciono a seguinte Lei: Art. 1º Esta Lei dispõe sobre a obrigatoriedade de divulgação de mensagem relativa à exploração sexual e tráfico de crianças e adolescentes indicando como proceder à denúncia. Art. 2º É obrigatória a afixação de letreiro, nos termos dispostos nesta Lei, nos seguintes estabelecimentos: I - hotéis, motéis, pousadas e outros que prestem serviços de hospedagem; II - bares, restaurantes, lanchonetes e similares; III - casas noturnas de qualquer natureza; IV - clubes sociais e associações recreativas ou desportivas cujo quadro de associados seja de livre acesso ou que promovam eventos com entrada paga; V - salões de beleza, agências de modelos, casas de massagem, saunas, academias de fisiculturismo, dança, ginástica e atividades físicas correlatas; VI - outros estabelecimentos comerciais que, mesmo sem fins lucrativos, ofereçam serviços, mediante pagamento, voltados ao mercado ou ao culto da estética pessoal; VII - postos de gasolina e demais locais de acesso público que se localizem junto às rodovias. § 1º O letreiro de que trata o caput deste artigo deverá: I - ser afixado em local que permita sua observação desimpedida pelos usuários do respectivo estabelecimento; II - conter versões idênticas aos dizeres nas línguas portuguesa, inglesa e espanhola; III - informar os números telefônicos por meio dos quais qualquer pessoa, sem necessidade de identificação, poderá fazer denúncias acerca das práticas consideradas crimes pela legislação brasileira; IV- estar apresentado com caracteres de tamanho que permita a leitura à distância. § 2º O texto contido n o letreiro será EXPLORAÇÃO SEXUAL E TRÁFICO DE CRIANÇAS E ADOLESCENTES SÃO CRIMES: DENUNCIE JÁ!. § 3º O poder público, por meio do serviço público competente, poderá fornecer aos estabelecimentos o material de que trata este artigo. Art. 3º Os materiais de propaganda e informação turística publicados ou exibidos por qualquer via eletrônica, inclusive internet, deverão conter menção, nos termos que explicitará o Ministério da Justiça, aos crimes tipificados no Título VI da Parte Especial do Decreto-Lei nº 2.848, de 7 de dezembro de 1940 - Código Penal, sobretudo àqueles cometidos contra crianças e adolescentes. Art. 4º (VETADO) Art. 5º Esta Lei entra em vigor no prazo de 30 (trinta) dias contados de sua publicação. Brasília, 22 de novembro de 2007; 186º da Independência e 119º da República. LUIZ INÁCIO LULA DA SILVA Tarso Genro José Antonio Dias Toffoli LEI Nº 11.579, DE 27 NOVEMBRO DE 2007 Revoga a Medida Provisória nº 379, de 28 de junho de 2007, que altera dispositivos da Lei nº 10.826, de 22 de dezembro de 2003, que dispõe sobre registro, posse e comercialização de armas de fogo e munição, sobre o Sistema Nacional de Armas - Sinarm e define crimes. Faço saber que o Presidente da República adotou a Medida Provisória nº 390, de 2007, que o Congesso Nacional aprovou, e eu, Narcio Rodrigues, Primeiro Vice-Presidente da Mesa do Congresso Nacional, no exercício da Presidência, para efeitos do disposto no art. 62 da Constituição Federal, com redação dada pela Emenda Constitucional nº 32, combinado com o art. 12 da Resolução nº 1, de 2002-CN, promulgo a seguinte Lei: Art. 1º Fica revogada a Medida Provisória nº 379, de 28 de junho de 2007. Art. 2º Esta Lei entra em vigor na data da sua publicação. Congresso Nacional, em 27 de novembro de 2007; 186º da Independência e 119º da República. Deputado NARCIO RODRIGUES Primeiro Vice-Presidente da Mesa do Congresso Nacional, no exercício da Presidência.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2026-10-26T04:39:30.361Z</dcterms:created>
  <dcterms:modified xsi:type="dcterms:W3CDTF">2026-10-26T04:39:30.361Z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