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EXERCÍCIO ARBTR DAS PRÓPRIAS RAZÕES</w:t>
      </w:r>
    </w:p>
    <w:p>
      <w:r>
        <w:rPr>
          <w:i/>
          <w:iCs/>
          <w:color w:val="666666"/>
        </w:rPr>
        <w:t xml:space="preserve">QUESTÃO PREJUDICIAL</w:t>
      </w:r>
    </w:p>
    <w:p/>
    <w:p/>
    <w:p>
      <w:r>
        <w:t xml:space="preserve">03. LIVRO I — DO PROCESSO EM GERAL
     Título VI - Das Questões e Processos Incidentes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VI DAS QUESTÕES E PROCESSOS INCIDENTES CAPÍTULO I DAS QUESTÕES PREJUDICIAIS Art. 92. Se a decisão sobre a existência da infração depender da solução de controvérsia, que o juiz repute séria e fundada, sobre o estado civil das pessoas, o curso da ação penal ficará suspenso até que no juízo cível seja a controvérsia dirimida por sentença passada em julgado, sem prejuízo, entretanto, da inquirição das testemunhas e de outras provas de natureza urgente. Parágrafo único. Se for o crime de ação pública, o Ministério Público, quando necessário, promoverá a ação civil ou prosseguirá na que tiver sido iniciada, com a citação dos interessados. Art. 93. Se o reconhecimento da existência da infração penal depender de decisão sobre questão diversa da prevista no artigo anterior, da competência do juízo cível, e se neste houver sido proposta ação para resolvê-la, o juiz criminal poderá, desde que essa questão seja de difícil solução e não verse sobre direito cuja prova a lei civil limite, suspender o curso do processo, após a inquirição das testemunhas e realização das outras provas de natureza urgente. § 1º O juiz marcará o prazo da suspensão, que poderá ser razoavelmente prorrogado, se a demora não for imputável à parte. Expirado o prazo, sem que o juiz cível tenha proferido decisão, o juiz criminal fará prosseguir o processo, retomando sua competência para resolver, de fato e de direito, toda a matéria da acusação ou da defesa. § 2º Do despacho que denegar a suspensão não caberá recurso. § 3º Suspenso o processo, e tratando-se de crime de ação pública, incumbirá ao Ministério Público intervir imediatamente na causa cível, para o fim de promover-lhe o rápido andamento. Art. 94. A suspensão do curso da ação penal, nos casos dos artigos anteriores, será decretada pelo juiz, de ofício ou a requerimento das partes. CAPÍTULO II DA S EXCEÇÕES Art. 95. Poderão ser opostas as exceções de: I - suspeição; II - incompetência de juízo; III - litispendência; IV - ilegitimidade de parte; V - coisa julgada. Art. 96. A argüição de suspeição precederá a qualquer outra, salvo quando fundada em motivo superveniente. Art. 97. O juiz que espontaneamente afirmar suspeição deverá fazê-lo por escrito, declarando o motivo legal, e remeterá imediatamente o processo ao seu substituto, intimadas as partes. Art. 98. Quando qualquer das partes pretender recusar o juiz, deverá fazê-lo em petição assinada por ela própria ou por procurador com poderes especiais, aduzindo as suas razões acompanhadas de prova documental ou do rol de testemunhas. Art. 99. Se reconhecer a suspeição, o juiz sustará a marcha do processo, mandará juntar aos autos a petição do recusante com os documentos que a instruam, e por despacho se declarará suspeito, ordenando a remessa dos autos ao substituto. Art. 100. Não aceitando a suspeição, o juiz mandará autuar em apartado a petição, dará sua resposta dentro em três dias, podendo instruí-la e oferecer testemunhas, e, em seguida, determinará sejam os autos da exceção remetidos, dentro em vinte e quatro horas, ao juiz ou tribunal a quem competir o julgamento. § 1º Reconhecida, preliminarmente, a relevância da argüição, o juiz ou tribunal, com citação das partes, marcará dia e hora para a inquirição das testemunhas, seguindo-se o julgamento, independentemente de mais alegações. § 2º Se a suspeição for de manifesta improcedência, o juiz ou relator a rejeitará liminarmente. Art. 101. Julgada procedente a suspeição, ficarão nulos os atos do processo principal, pagando o juiz as custas, no caso de erro inescusável; rejeitada, evidenciando-se a malícia do excipiente, a este será imposta a multa de duzentos mil-réis a dois contos de réis . Art. 102. Quando a parte contrária reconhecer a procedência da argüição, poderá ser sustado, a seu requerimento, o processo principal, até que se julgue o incidente da suspeição. Art. 103. No Supremo Tribunal Federal e nos Tribunais de Apelação, o juiz que se julgar suspeito deverá declará-lo nos autos e, se for revisor, passar o feito ao seu substituto na ordem da precedência, ou, se for relator, apresentar os autos em mesa para nova distribuição. § 1º Se não for relator nem revisor, o juiz que houver de dar-se por suspeito, deverá fazê-lo verbalmente, na sessão de julgamento, registrando-se na ata a declaração. § 2º Se o presidente do tribunal se der por suspeito, competirá ao seu substituto designar dia para o julgamento e presidi-lo. § 3º Observar-se-á, quanto à argüição de suspeição pela parte, o di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2026-07-28T00:11:11.792Z</dcterms:created>
  <dcterms:modified xsi:type="dcterms:W3CDTF">2026-07-28T00:11:11.792Z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