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EXERCÍCIO ARBTR DAS PRÓPRIAS RAZÕES</w:t>
      </w:r>
    </w:p>
    <w:p>
      <w:r>
        <w:rPr>
          <w:i/>
          <w:iCs/>
          <w:color w:val="666666"/>
        </w:rPr>
        <w:t xml:space="preserve">QUESTÃO PREJUDICIAL</w:t>
      </w:r>
    </w:p>
    <w:p/>
    <w:p/>
    <w:p>
      <w:r>
        <w:t xml:space="preserve">03. LIVRO I — DO PROCESSO EM GERAL
     Título VI - Das Questões e Processos Incidentes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DAS QUESTÕES E PROCESSOS INCIDENTES CAPÍTULO I DAS QUESTÕES PREJUDICIAIS Art. 92. Se a decisão sobre a existência da infração depender da solução de controvérsia, que o juiz repute séria e fundada, sobre o estado civil das pessoas, o curso da ação penal ficará suspenso até que no juízo cível seja a controvérsia dirimida por sentença passada em julgado, sem prejuízo, entretanto, da inquirição das testemunhas e de outras provas de natureza urgente. Parágrafo único. Se for o crime de ação pública, o Ministério Público, quando necessário, promoverá a ação civil ou prosseguirá na que tiver sido iniciada, com a citação dos interessados. Art. 93. Se o reconhecimento da existência da infração penal depender de decisão sobre questão diversa da prevista no artigo anterior, da competência do juízo cível, e se neste houver sido proposta ação para resolvê-la, o juiz criminal poderá, desde que essa questão seja de difícil solução e não verse sobre direito cuja prova a lei civil limite, suspender o curso do processo, após a inquirição das testemunhas e realização das outras provas de natureza urgente. § 1º O juiz marcará o prazo da suspensão, que poderá ser razoavelmente prorrogado, se a demora não for imputável à parte. Expirado o prazo, sem que o juiz cível tenha proferido decisão, o juiz criminal fará prosseguir o processo, retomando sua competência para resolver, de fato e de direito, toda a matéria da acusação ou da defesa. § 2º Do despacho que denegar a suspensão não caberá recurso. § 3º Suspenso o processo, e tratando-se de crime de ação pública, incumbirá ao Ministério Público intervir imediatamente na causa cível, para o fim de promover-lhe o rápido andamento. Art. 94. A suspensão do curso da ação penal, nos casos dos artigos anteriores, será decretada pelo juiz, de ofício ou a requerimento das partes. CAPÍTULO II DA S EXCEÇÕES Art. 95. Poderão ser opostas as exceções de: I - suspeição; II - incompetência de juízo; III - litispendência; IV - ilegitimidade de parte; V - coisa julgada. Art. 96. A argüição de suspeição precederá a qualquer outra, salvo quando fundada em motivo superveniente. Art. 97. O juiz que espontaneamente afirmar suspeição deverá fazê-lo por escrito, declarando o motivo legal, e remeterá imediatamente o processo ao seu substituto, intimadas as partes. Art. 98. Quando qualquer das partes pretender recusar o juiz, deverá fazê-lo em petição assinada por ela própria ou por procurador com poderes especiais, aduzindo as suas razões acompanhadas de prova documental ou do rol de testemunhas. Art. 99. Se reconhecer a suspeição, o juiz sustará a marcha do processo, mandará juntar aos autos a petição do recusante com os documentos que a instruam, e por despacho se declarará suspeito, ordenando a remessa dos autos ao substituto. Art. 100. Não aceitando a suspeição, o juiz mandará autuar em apartado a petição, dará sua resposta dentro em três dias, podendo instruí-la e oferecer testemunhas, e, em seguida, determinará sejam os autos da exceção remetidos, dentro em vinte e quatro horas, ao juiz ou tribunal a quem competir o julgamento. § 1º Reconhecida, preliminarmente, a relevância da argüição, o juiz ou tribunal, com citação das partes, marcará dia e hora para a inquirição das testemunhas, seguindo-se o julgamento, independentemente de mais alegações. § 2º Se a suspeição for de manifesta improcedência, o juiz ou relator a rejeitará liminarmente. Art. 101. Julgada procedente a suspeição, ficarão nulos os atos do processo principal, pagando o juiz as custas, no caso de erro inescusável; rejeitada, evidenciando-se a malícia do excipiente, a este será imposta a multa de duzentos mil-réis a dois contos de réis . Art. 102. Quando a parte contrária reconhecer a procedência da argüição, poderá ser sustado, a seu requerimento, o processo principal, até que se julgue o incidente da suspeição. Art. 103. No Supremo Tribunal Federal e nos Tribunais de Apelação, o juiz que se julgar suspeito deverá declará-lo nos autos e, se for revisor, passar o feito ao seu substituto na ordem da precedência, ou, se for relator, apresentar os autos em mesa para nova distribuição. § 1º Se não for relator nem revisor, o juiz que houver de dar-se por suspeito, deverá fazê-lo verbalmente, na sessão de julgamento, registrando-se na ata a declaração. § 2º Se o presidente do tribunal se der por suspeito, competirá ao seu substituto designar dia para o julgamento e presidi-lo. § 3º Observar-se-á, quanto à argüição de suspeição pela parte, o 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2026-10-26T03:23:56.695Z</dcterms:created>
  <dcterms:modified xsi:type="dcterms:W3CDTF">2026-10-26T03:23:56.695Z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