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p>
      <w:r>
        <w:t xml:space="preserve">DECRETO-LEI 3.689 DE 03-10-1941 — DISPOSITIVOS RELATIVOS A PROVA - ALTERA</w:t>
      </w:r>
    </w:p>
    <w:p/>
    <w:p>
      <w:pPr>
        <w:pStyle w:val="Heading2"/>
      </w:pPr>
      <w:r>
        <w:rPr>
          <w:b/>
          <w:bCs/>
        </w:rPr>
        <w:t xml:space="preserve">Ementa</w:t>
      </w:r>
    </w:p>
    <w:p>
      <w:r>
        <w:t xml:space="preserve">LEI Nº 11.690, DE 09 JUNHO DE 2008 Altera dispositivos do Decreto-Lei nº 3.689, de 3 de outubro de 1941 - Código de Processo Penal, relativos à prova, e dá outras providências. O PRESIDENTE DA REPÚBLICA Faço saber que o Congresso Nacional decreta e eu sanciono a seguinte Lei: Art. 1º Os arts. 155, 156, 157, 159, 201, 210, 212, 217 e 386 do Decreto-Lei nº 3.689, de 3 de outubro de 1941 - Código de Processo Penal, passam a vigorar com as seguintes alterações: "Art. 155. O juiz formará sua convicção pela livre apreciação da prova produzida em contraditório judicial, não podendo fundamentar sua decisão exclusivamente nos elementos informativos colhidos na investigação, ressalvadas as provas cautelares, não repetíveis e antecipadas. Parágrafo único. Somente quanto ao estado das pessoas serão observadas as restrições estabelecidas na lei civil." (NR) "Art. 156. A prova da alegação incumbirá a quem a fizer, sendo, porém, facultado ao juiz de ofício: I - ordenar, mesmo antes de iniciada a ação penal, a produção antecipada de provas consideradas urgentes e relevantes, observando a necessidade, adequação e proporcionalidade da medida; II - determinar, no curso da instrução, ou antes de proferir sentença, a realização de diligências para dirimir dúvida sobre ponto relevante." (NR) "Art. 157. São inadmissíveis, devendo ser desentranhadas do processo, as provas ilícitas, assim entendidas as obtidas em violação a normas constitucionais ou legais. § 1º São também inadmissíveis as provas derivadas das ilícitas, salvo quando não evidenciado o nexo de causalidade entre umas e outras, ou quando as derivadas puderem ser obtidas por uma fonte independente das primeiras. § 2º Considera-se fonte independente aquela que por si só, seguindo os trâmites típicos e de praxe, próprios da investigação ou instrução criminal, seria capaz de conduzir ao fato objeto da prova. § 3º Preclusa a decisão de desentranhamento da prova declara da inadmissível, esta será inutilizada por decisão judicial, facultado às partes acompanhar o incidente. § 4º (VETADO) "Art. 159. O exame de corpo de delito e outras perícias serão realizados por perito oficial, portador de diploma de curso superior. § 1º Na falta de perito oficial, o exame será realizado por 2 (duas) pessoas idôneas, portadoras de diploma de curso superior preferencialmente na área específica, dentre as que tiverem habilitação técnica relacionada com a natureza do exame. § 2º Os peritos não oficiais prestarão o compromisso de bem e fielmente desempenhar o encargo. § 3º Serão facultadas ao Ministério Público, ao assistente de acusação, ao ofendido, ao querelante e ao acusado a formulação de quesitos e indicação de assistente técnico. § 4º O assistente técnico atuará a partir de sua admissão pelo juiz e após a conclusão dos exames e elaboração do laudo pelos peritos oficiais, sendo as partes intimadas desta decisão. § 5º Durante o curso do processo judicial, é permitido às partes, quanto à perícia: I - requerer a oitiva dos peritos para esclarecerem a prova ou para responderem a quesitos, desde que o mandado de intimação e os quesitos ou questões a serem esclarecidas sejam encaminhados com antecedência mínima de 10 (dez) dias, podendo apresentar as respostas em laudo complementar; II - indicar assistentes técnicos que poderão apresentar pareceres em prazo a ser fixado pelo juiz ou ser inquiridos em audiência. § 6º Havendo requerimento das partes, o material probatório que serviu de base à perícia será disponibilizado no ambiente do órgão oficial, que manterá sempre sua guarda, e na presença de perito oficial, para exame pelos assistentes, salvo se for impossível a sua conservação. § 7º Tratando-se de perícia complexa que abranja mais de uma área de conhecimento especializado, poder-se-á designar a atuação de mais de um perito oficial, e a parte indicar mais de um assistente técnico." (NR) "CAPÍTULO V DO OFENDIDO Art. 201. Sempre que possível, o ofendido será qualificado e perguntado sobre as circunstâncias da infração, quem seja ou presuma ser o seu autor, as provas que possa indicar, tomando-se por termo as suas declarações. § 1º Se, intimado para esse fim, deixar de comparecer sem motivo justo, o ofendido poderá ser conduzido à presença da autoridade. § 2º O ofendido será comunicado dos atos processuais relativos ao ingresso e à saída do acusado da prisão, à designação de data para audiência e à sentença e respectivos acórdãos que a mantenham ou modifiquem. § 3º As comunicações ao ofendido deverão ser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2026-07-28T00:00:22.382Z</dcterms:created>
  <dcterms:modified xsi:type="dcterms:W3CDTF">2026-07-28T00:00:22.383Z</dcterms:modified>
</cp:coreProperties>
</file>

<file path=docProps/custom.xml><?xml version="1.0" encoding="utf-8"?>
<Properties xmlns="http://schemas.openxmlformats.org/officeDocument/2006/custom-properties" xmlns:vt="http://schemas.openxmlformats.org/officeDocument/2006/docPropsVTypes"/>
</file>