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re .</w:t>
      </w:r>
    </w:p>
    <w:p/>
    <w:p>
      <w:r>
        <w:t xml:space="preserve">DECRETO 5.123 DE 01-07-2004 QUE REGULAMENTA A LEI 10.826 DE 22-12-2003 — ALTERA</w:t>
      </w:r>
    </w:p>
    <w:p/>
    <w:p>
      <w:pPr>
        <w:pStyle w:val="Heading2"/>
      </w:pPr>
      <w:r>
        <w:rPr>
          <w:b/>
          <w:bCs/>
        </w:rPr>
        <w:t xml:space="preserve">Ementa</w:t>
      </w:r>
    </w:p>
    <w:p>
      <w:r>
        <w:t xml:space="preserve">DECRETO Nº 6.715, DE 29 DE DEZEMBRO DE 2008 Altera o Decreto nº 5.123, de 1º de julho de 2004, que regulamenta a Lei nº 10.826, de 22 de dezembro de 2003, que dispõe sobre registro, posse e comercialização de armas de fogo e munição, sobre o Sistema Nacional de Armas - SINARM e define crimes. O PRESIDENTE DA REPÚBLICA, no uso da atribuição que lhe confere o art. 84, inciso IV, da Constituição, e tendo em vista o disposto na Lei nº 10.826, de 22 de dezembro de 2003, DECRETA: Art. 1º Os arts. 1º, 12, 16, 17, 20, 22, 23, 24, 26, 27, 28, 34, 38, 40, 47, 67, 70 e 74 do Decreto nº 5.123, de 1º de julho de 2004, passam a vigorar com a seguinte redação: "Art. 1º .................. ................................ § 4º O cadastramento das armas de fogo de que trata o inciso I do § 1º observará as especificações e os procedimentos estabelecidos pelo Departamento de Polícia Federal." (NR) "Art. 12. .................. ................................. III - apresentar original e cópia, ou cópia autenticada, de documento de identificação pessoal; IV - comprovar, em seu pedido de aquisição e em cada renovação do Certificado de Registro de Arma de Fogo, idoneidade e inexistência de inquérito policial ou processo criminal, por meio de certidões de antecedentes criminais da Justiça Federal, Estadual, Militar e Eleitoral, que poderão ser fornecidas por meio eletrônico; ................................. VI - comprovar, em seu pedido de aquisição e em cada renovação do Certificado de Registro de Arma de Fogo, a capacidade técnica para o manuseio de arma de fogo; ................................. § 1º A declaração de que trata o inciso I do caput deverá explicitar os fatos e circunstâncias justificadoras do pedido, que serão examinados pela Polícia Federal segundo as orientações a serem expedidas pelo Ministério da Justiça. ................................. § 3º O comprovante de capacitação técnica, de que trat a o inciso VI do caput, deverá ser expedido por instrutor de armamento e tiro credenciado pela Polícia Federal e deverá atestar, necessariamente: ................................ § 6º Está dispensado da comprovação dos requisitos a que se referem os incisos VI e VII do caput o interessado em adquirir arma de fogo de uso permitido que comprove estar autorizado a portar arma da mesma espécie daquela a ser adquirida, desde que o porte de arma de fogo esteja válido e o interessado tenha se submetido a avaliações em período não superior a um ano, contado do pedido de aquisição." (NR) "Art. 16. O Certificado de Registro de Arma de Fogo expedido pela Polícia Federal, precedido de cadastro no SINARM, tem validade em todo o território nacional e autoriza o seu proprietário a manter a arma de fogo exclusivamente no interior de sua residência ou dependência desta, ou, ainda, no seu local de trabalho, desde que seja ele o titular ou o responsável legal pelo estabelecimento ou empresa. ................................. § 4º O disposto no § 2º não se aplica, para a aquisição e renovação do Certificado de Registro de Arma de Fogo, aos integrantes dos órgãos, instituições e corporações, mencionados nos incisos I e II do caput do art. 6º da Lei nº 10.826, de 2003." (NR) "Art. 17. O proprietário de arma de fogo é obrigado a comunicar, imediatamente, à unidade policial local, o extravio, furto ou roubo de arma de fogo ou do Certificado de Registro de Arma de Fogo, bem como a sua recuperação. § 1º A unidade policial deverá, em quarenta e oito horas, remeter as informações coletadas à Polícia Federal, para fins de cadastro no SINARM. § 2º No caso de arma de fogo de uso restrito, a Polícia Federal repassará as informações ao Comando do Exército, para fins de cadastro no SIGMA. ......................" (NR) "Art. 20. O estabelecimento que comercializar arma de fogo de uso permitido em território nacional é obrigado a comunicar à Polícia Federal, mensalmen te, as vendas que efetuar e a quantidade de armas em estoque, respondendo legalmente por essas mercadorias, que ficarão registradas como de sua propriedade, de forma precária, enquanto não forem vendidas, sujeitos seus responsáveis às penas previstas em lei." (NR) "Art. 22. O Porte de Arma de Fogo de uso permitido, vinculado ao prévio registro da arma e ao cadastro no SINARM, será expedido pela Polícia Federal, em todo o território nacional, em caráter excepcional, desde que atendidos os requisitos previstos nos incisos I, II e III do § 1º do art. 10 da Lei nº 10.826, de 2003. ......................"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2026-07-27T23:46:45.372Z</dcterms:created>
  <dcterms:modified xsi:type="dcterms:W3CDTF">2026-07-27T23:46:45.372Z</dcterms:modified>
</cp:coreProperties>
</file>

<file path=docProps/custom.xml><?xml version="1.0" encoding="utf-8"?>
<Properties xmlns="http://schemas.openxmlformats.org/officeDocument/2006/custom-properties" xmlns:vt="http://schemas.openxmlformats.org/officeDocument/2006/docPropsVTypes"/>
</file>