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/>
    <w:p>
      <w:r>
        <w:t xml:space="preserve">04. PARTE GERAL
      TÍTULO VI — Das Medidas de Segurança
      TÍTULO VII - Da Ação Penal
      TÍTULO VIII - Da Extinção da Punibilidade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 DAS MEDIDAS DE SEGURANÇA Espécies de medidas de segurança Art. 96. As medidas de segurança são: (Redação dada pela Lei 7.209/84) I - Internação em hospital de custódia e tratamento psiquiátrico ou, à falta, em outro estabelecimento adequado; (Redação dada pela Lei 7.209/84) II - sujeição a tratamento ambulatorial. (Redação dada pela Lei 7.209/84) Parágrafo único - Extinta a punibilidade, não se impõe medida de segurança nem subsiste a que tenha sido imposta. (Redação dada pela Lei 7.209/84) Imposição da medida de segurança para inimputável Art. 97 - Se o agente for inimputável, o juiz determinará sua internação (art. 26). Se, todavia, o fato previsto como crime for punível com detenção, poderá o juiz submetê-lo a tratamento ambulatorial. (Redação dada pela Lei 7.209/84) Prazo § 1º - A internação, ou tratamento ambulatorial, será por tempo indeterminado, perdurando enquanto não for averiguada, mediante perícia médica, a cessação de periculosidade. O prazo mínimo deverá ser de 1 (um) a 3 (três) anos. (Redação dada pela Lei 7.209/84) Perícia médica § 2º - A perícia médica realizar-se-á ao termo do prazo mínimo fixado e deverá ser repetida de ano em ano, ou a qualquer tempo, se o determinar o juiz da execução. (Redação dada pela Lei 7.209/84) Desinternação ou liberação condicional § 3º - A desinternação, ou a liberação, será sempre condicional devendo ser restabelecida a situação anterior se o agente, antes do decurso de 1 (um) ano, pratica fato indicativo de persistência de sua periculosidade. (Redação dada pela Lei 7.209/84) § 4º - Em qualquer fase do tratamento ambulatorial, poderá o juiz determinar a internação do agente, se essa providência for necessária para fins curativos. (Redação dada pela Lei 7.209/84) Substituição da pena por medida de segurança para o semi-imputável Art. 98 - Na hipótese do parágrafo único do art. 26 deste Código e necessitando o condenado de especial tratamento curativo, a pena privativa de liberdade pode ser substituída pela internação, ou tratamento ambulatorial, pelo prazo mínimo de 1 (um) a 3 (três) anos, nos termos do artigo anterior e respectivos §§ 1º a 4º. (Redação dada pela Lei 7.209/84) Direitos do internado Art. 99 - O internado será recolhido a estabelecimento dotado de características hospitalares e será submetido a tratamento. (Redação dada pela Lei 7.209/84) TÍTULO VII DA AÇÃO PENAL Ação pública e de iniciativa privada Art. 100 - A ação penal é pública, salvo quando a lei expressamente a declara privativa do ofendido. (Redação dada pela Lei 7.209/84) § 1º - A ação pública é promovida pelo Ministério Público, dependendo, quando a lei o exige, de representação do ofendido ou de requisição do Ministro da Justiça. (Redação dada pela Lei 7.209/84) § 2º - A ação de iniciativa privada é promovida mediante queixa do ofendido ou de quem tenha qualidade para representá-lo. (Redação dada pela Lei 7.209/84) § 3º - A ação de iniciativa privada pode intentar-se nos crimes de ação pública, se o Ministério Público não oferece denúncia no prazo legal. (Redação dada pela Lei 7.209/84) § 4º - No caso de morte do ofendido ou de ter sido declarado ausente por decisão judicial, o direito de oferecer queixa ou de prosseguir na ação passa ao cônjuge, ascendente, descendente ou irmão. (Redação dada pela Lei 7.209/84) A ação penal no crime complexo Art. 101 - Quando a lei considera como elemento ou circunstâncias do tipo legal fatos que, por si mesmos, constituem crimes, cabe ação pública em relação àquele, desde que, em relação a qualquer destes, se deva proceder por iniciativa do Ministério Público. (Redação dada pela Lei 7.209/84) Irretratabilidade da representação Art. 102 - A representação será i rretratável depois de oferecida a denúncia. (Redação dada pela Lei 7.209/84) Decadência do direito de queixa ou de representação Art. 103 - Salvo disposição expressa em contrário, o ofendido decai do direito de queixa ou de representação se não o exerce dentro do prazo de 6 (seis) meses, contado do dia em que veio a saber quem é o autor do crime, ou, no caso do § 3º do art. 100 deste Código, do dia em que se esgota o prazo para oferecimento da denúncia. (Redação dada pela Lei 7.209/84) Renúncia expressa ou tácita do direito de queixa Art. 104 - O direito de queixa não pode ser exercido quando renunciado expressa ou tacitamente. (Redação dada pela Lei 7.209/84) Parágrafo único - Importa renúncia tácita ao direito de queixa a prática de ato incompatível com a vontade de exercê-lo; não a implica,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2026-07-28T02:47:40.808Z</dcterms:created>
  <dcterms:modified xsi:type="dcterms:W3CDTF">2026-07-28T02:47:40.808Z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