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REGIONAL FEDERAL - 2ª R</w:t>
      </w:r>
    </w:p>
    <w:p>
      <w:r>
        <w:rPr>
          <w:i/>
          <w:iCs/>
          <w:color w:val="666666"/>
        </w:rPr>
        <w:t xml:space="preserve">CRIME CONTRA A ADM DA JUSTIÇA</w:t>
      </w:r>
    </w:p>
    <w:p/>
    <w:p/>
    <w:p>
      <w:r>
        <w:t xml:space="preserve">11. PARTE ESPECIAL
      TÍTULO XI — Dos Crimes Conta a Administração Pública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XI DOS CRIMES CONTRA A ADMINISTRAÇÃO PÚBLICA CAPÍTULO III DOS CRIMES CONTRA A ADMINISTRAÇÃO DA JUSTIÇA Reingresso de estrangeiro expulso Art. 338 - Reingressar no território nacional o estrangeiro que dele foi expulso: Pena - reclusão, de um a quatro anos, sem prejuízo de nova expulsão após o cumprimento da pena. Denunciação caluniosa Art. 339. Dar causa à instauração de investigação policial, de processo judicial, instauração de investigação administrativa, inquérito civil ou ação de improbidade administrativa contra alguém, imputando-lhe crime de que o sabe inocente: (Redação dada pela Lei 10.028/2000) Pena - reclusão, de dois a oito anos, e multa. § 1º - A pena é aumentada de sexta parte, se o agente se serve de anonimato ou de nome suposto. § 2º - A pena é diminuída de metade, se a imputação é de prática de contravenção. Comunicação falsa de crime ou de contravenção Art. 340 - Provocar a ação de autoridade, comunicando-lhe a ocorrência de crime ou de contravenção que sabe não se ter verificado: Pena - detenção, de um a seis meses, ou multa. Auto-acusação falsa Art. 341 - Acusar-se, perante a autoridade, de crime inexistente ou praticado por outrem: Pena - detenção, de três meses a dois anos, ou multa. Falso testemunho ou falsa perícia Art. 342. Fazer afirmação falsa, ou negar ou calar a verdade como testemunha, perito, contador, tradutor ou intérprete em processo judicial, ou administrativo, inquérito policial, ou em juízo arbitral: (Redação dada pela Lei 10.268/2001) Pena - reclusão, de 2 (dois) a 4 (quatro) anos, e multa. (Redação dada pela Lei 12.850/2013) § 1º As penas aumentam-se de um sexto a um terço, se o crime é praticado mediante suborno ou se cometido com o fim de obter prova destinada a produzir efeito em processo penal, ou em processo civil em que for par te entidade da administração pública direta ou indireta.(Redação dada pela Lei 10.268/2001) § 2º O fato deixa de ser punível se, antes da sentença no processo em que ocorreu o ilícito, o agente se retrata ou declara a verdade.(Redação dada pela Lei 10.268/2001) Art. 343. Dar, oferecer ou prometer dinheiro ou qualquer outra vantagem a testemunha, perito, contador, tradutor ou intérprete, para fazer afirmação falsa, negar ou calar a verdade em depoimento, perícia, cálculos, tradução ou interpretação: (Redação dada pela Lei 10.268/2001) Pena - reclusão, de três a quatro anos, e multa.(Redação dada pela Lei 10.268/2001) Parágrafo único. As penas aumentam-se de um sexto a um terço, se o crime é cometido com o fim de obter prova destinada a produzir efeito em processo penal ou em processo civil em que for parte entidade da administração pública direta ou indireta. (Redação dada pela Lei 10.268/2001) Coação no curso do processo Art. 344 - Usar de violência ou grave ameaça, com o fim de favorecer interesse próprio ou alheio, contra autoridade, parte, ou qualquer outra pessoa que funciona ou é chamada a intervir em processo judicial, policial ou administrativo, ou em juízo arbitral: Pena - reclusão, de um a quatro anos, e multa, além da pena correspondente à violência. Exercício arbitrário das próprias razões Art. 345 - Fazer justiça pelas próprias mãos, para satisfazer pretensão, embora legítima, salvo quando a lei o permite: Pena - detenção, de quinze dias a um mês, ou multa, além da pena correspondente à violência. Parágrafo único - Se não há emprego de violência, somente se procede mediante queixa. Art. 346 - Tirar, suprimir, destruir ou danificar coisa própria, que se acha em poder de terceiro por determinação judicial ou convenção: Pena - detenção, de seis meses a dois anos, e multa. Fraude processual Art. 347 - Inovar artificiosament e, na pendência de processo civil ou administrativo, o estado de lugar, de coisa ou de pessoa, com o fim de induzir a erro o juiz ou o perito: Pena - detenção, de três meses a dois anos, e multa. Parágrafo único - Se a inovação se destina a produzir efeito em processo penal, ainda que não iniciado, as penas aplicam-se em dobro. Favorecimento pessoal Art. 348 - Auxiliar a subtrair-se à ação de autoridade pública autor de crime a que é cominada pena de reclusão: Pena - detenção, de um a seis meses, e multa. § 1º - Se ao crime não é cominada pena de reclusão: Pena - detenção, de quinze dias a três meses, e multa. § 2º - Se quem presta o auxílio é ascendente, descendente, cônjuge ou irmão do criminoso, fica isento de pena. Favorecimento real Art. 349 - Prestar a criminoso, fora dos casos de co-autoria ou de receptação,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2026-07-28T04:13:04.502Z</dcterms:created>
  <dcterms:modified xsi:type="dcterms:W3CDTF">2026-07-28T04:13:04.502Z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