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REGIONAL FEDERAL - 2ª R</w:t>
      </w:r>
    </w:p>
    <w:p>
      <w:r>
        <w:rPr>
          <w:i/>
          <w:iCs/>
          <w:color w:val="666666"/>
        </w:rPr>
        <w:t xml:space="preserve">CRIME CONTRA A ADM DA JUSTIÇA</w:t>
      </w:r>
    </w:p>
    <w:p/>
    <w:p/>
    <w:p>
      <w:r>
        <w:t xml:space="preserve">11. PARTE ESPECIAL
      TÍTULO XI — Dos Crimes Conta a Administração Pública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XI DOS CRIMES CONTRA A ADMINISTRAÇÃO PÚBLICA CAPÍTULO III DOS CRIMES CONTRA A ADMINISTRAÇÃO DA JUSTIÇA Reingresso de estrangeiro expulso Art. 338 - Reingressar no território nacional o estrangeiro que dele foi expulso: Pena - reclusão, de um a quatro anos, sem prejuízo de nova expulsão após o cumprimento da pena. Denunciação caluniosa Art. 339. Dar causa à instauração de investigação policial, de processo judicial, instauração de investigação administrativa, inquérito civil ou ação de improbidade administrativa contra alguém, imputando-lhe crime de que o sabe inocente: (Redação dada pela Lei 10.028/2000) Pena - reclusão, de dois a oito anos, e multa. § 1º - A pena é aumentada de sexta parte, se o agente se serve de anonimato ou de nome suposto. § 2º - A pena é diminuída de metade, se a imputação é de prática de contravenção. Comunicação falsa de crime ou de contravenção Art. 340 - Provocar a ação de autoridade, comunicando-lhe a ocorrência de crime ou de contravenção que sabe não se ter verificado: Pena - detenção, de um a seis meses, ou multa. Auto-acusação falsa Art. 341 - Acusar-se, perante a autoridade, de crime inexistente ou praticado por outrem: Pena - detenção, de três meses a dois anos, ou multa. Falso testemunho ou falsa perícia Art. 342. Fazer afirmação falsa, ou negar ou calar a verdade como testemunha, perito, contador, tradutor ou intérprete em processo judicial, ou administrativo, inquérito policial, ou em juízo arbitral: (Redação dada pela Lei 10.268/2001) Pena - reclusão, de 2 (dois) a 4 (quatro) anos, e multa. (Redação dada pela Lei 12.850/2013) § 1º As penas aumentam-se de um sexto a um terço, se o crime é praticado mediante suborno ou se cometido com o fim de obter prova destinada a produzir efeito em processo penal, ou em processo civil em que for par te entidade da administração pública direta ou indireta.(Redação dada pela Lei 10.268/2001) § 2º O fato deixa de ser punível se, antes da sentença no processo em que ocorreu o ilícito, o agente se retrata ou declara a verdade.(Redação dada pela Lei 10.268/2001) Art. 343. Dar, oferecer ou prometer dinheiro ou qualquer outra vantagem a testemunha, perito, contador, tradutor ou intérprete, para fazer afirmação falsa, negar ou calar a verdade em depoimento, perícia, cálculos, tradução ou interpretação: (Redação dada pela Lei 10.268/2001) Pena - reclusão, de três a quatro anos, e multa.(Redação dada pela Lei 10.268/2001) Parágrafo único. As penas aumentam-se de um sexto a um terço, se o crime é cometido com o fim de obter prova destinada a produzir efeito em processo penal ou em processo civil em que for parte entidade da administração pública direta ou indireta. (Redação dada pela Lei 10.268/2001) Coação no curso do processo Art. 344 - Usar de violência ou grave ameaça, com o fim de favorecer interesse próprio ou alheio, contra autoridade, parte, ou qualquer outra pessoa que funciona ou é chamada a intervir em processo judicial, policial ou administrativo, ou em juízo arbitral: Pena - reclusão, de um a quatro anos, e multa, além da pena correspondente à violência. Exercício arbitrário das próprias razões Art. 345 - Fazer justiça pelas próprias mãos, para satisfazer pretensão, embora legítima, salvo quando a lei o permite: Pena - detenção, de quinze dias a um mês, ou multa, além da pena correspondente à violência. Parágrafo único - Se não há emprego de violência, somente se procede mediante queixa. Art. 346 - Tirar, suprimir, destruir ou danificar coisa própria, que se acha em poder de terceiro por determinação judicial ou convenção: Pena - detenção, de seis meses a dois anos, e multa. Fraude processual Art. 347 - Inovar artificiosament e, na pendência de processo civil ou administrativo, o estado de lugar, de coisa ou de pessoa, com o fim de induzir a erro o juiz ou o perito: Pena - detenção, de três meses a dois anos, e multa. Parágrafo único - Se a inovação se destina a produzir efeito em processo penal, ainda que não iniciado, as penas aplicam-se em dobro. Favorecimento pessoal Art. 348 - Auxiliar a subtrair-se à ação de autoridade pública autor de crime a que é cominada pena de reclusão: Pena - detenção, de um a seis meses, e multa. § 1º - Se ao crime não é cominada pena de reclusão: Pena - detenção, de quinze dias a três meses, e multa. § 2º - Se quem presta o auxílio é ascendente, descendente, cônjuge ou irmão do criminoso, fica isento de pena. Favorecimento real Art. 349 - Prestar a criminoso, fora dos casos de co-autoria ou de receptação,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2026-10-26T03:40:19.626Z</dcterms:created>
  <dcterms:modified xsi:type="dcterms:W3CDTF">2026-10-26T03:40:19.626Z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