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/>
    <w:p>
      <w:r>
        <w:t xml:space="preserve">OFÍCIOS DO REGISTRO DE DISTRIBUIÇÃO E DISTRIBUIDORES JUDICIAIS — CERTIDÕES EXPEDIDAS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11.971, DE 06 DE JULHO DE 2009 Dispõe sobre as certidões expedidas pelos Ofícios do Registro de Distribuição e Distribuidores Judiciais. O VICE-PRESIDENTE DA REPÚBLICA, no exercício do cargo de PRESIDENTE DA REPÚBLICA Faço saber que o Congresso Nacional decreta e eu sanciono a seguinte Lei: Art. 1º Esta Lei dispõe sobre os requisitos obrigatórios que devem constar das certidões expedidas pelos Ofícios do Registro de Distribuição, serviços extrajudiciais, e pelos Distribuidores Judiciais. Art. 2º Os Ofícios do Registro de Distribuição, serviços extrajudiciais, e os Distribuidores Judiciais farão constar em suas certidões, obrigatoriamente, a distribuição dos feitos ajuizados ao Poder Judiciário e o resumo de suas respectivas sentenças criminais condenatórias e, na forma da Lei, as baixas e as sentenças absolutórias, quando requeridas. Parágrafo único. Deverão constar das certidões referidas no caput deste artigo os seguintes dados de identificação, salvo aqueles que não forem disponibilizados pelo Poder Judiciário: I - nome completo do réu, pessoa natural ou jurídica, proibido o uso de abreviações; II - nacionalidade; III - estado civil; IV - número do documento de identidade e órgão expedidor; V - número de inscrição do CPF ou CNPJ; VI - filiação da pessoa natural; VII - residência ou domicílio, se pessoa natural, e sede, se pessoa jurídica; VIII - data da distribuição do feito; IX - tipo da ação; X - Ofício do Registro de Distribuição ou Distribuidor Judicial competente; e XI - resumo da sentença criminal absolutória ou condenatória, ou o seu arquivamento. Art. 3º É obrigatória a comunicação pelos Órgãos e Juízos competentes, em consonância com a legislação de cada Estado-membro, aos Ofícios do Registro de Distribuição ou Distribuidores Judiciais do teor das sentenças criminais absolutórias ou condenatórias, para o devido registr o e as anotações de praxe. Art. 4º Os Registradores de feitos ajuizados responderão civil e criminalmente, na forma do disposto no inciso I do caput do art. 31 e no art. 32 da Lei nº 8.935, de 18 de novembro de 1994, por danos causados a terceiros, decorrentes da omissão em sua certificação das exigências contidas nesta Lei. Art. 5º Esta Lei entra em vigor na data de sua publicação. Brasília, 6 de julho de 2009; 188º da Independência e 121º da República. JOSÉ ALENCAR GOMES DA SILVA Luiz Paulo Teles Ferreira Barreto DECRETO-LEI Nº 201, DE 27 DE FEVEREIRO DE 1967 Dispõe sobre a responsabilidade dos Prefeitos e Vereadores, e dá outras providências. O PRESIDENTE DA REPÚBLICA, usando da atribuição que lhe confere o parágrafo 2º, do artigo 9º, do Ato Institucional nº 4, de 7 de dezembro de 1966, DECRETA: Art. 1º São crimes de responsabilidade dos Prefeitos Municipal, sujeitos ao julgamento do Poder Judiciário, independentemente do pronunciamento da Câmara dos Vereadores: I - apropriar-se de bens ou rendas públicas, ou desviá-los em proveito próprio ou alheio; II - utilizar-se, indevidamente, em proveito próprio ou alheio, de bens, rendas ou serviços públicos; III - desviar, ou aplicar indevidamente, rendas ou verbas públicas; IV - empregar subvenções, auxílios, empréstimos ou recursos de qualquer natureza, em desacordo com os planos ou programas a que se destinam; V - ordenar ou efetuar despesas não autorizadas por lei, ou realizá-las em desacordo com as normas financeiras pertinentes; VI - deixar de prestar contas anuais da administração financeira do Município a Câmara de Vereadores, ou ao órgão que a Constituição do Estado indicar, nos prazos e condições estabelecidos; VII - Deixar de prestar contas, no devido tempo, ao órgão competente, da aplicação de recursos, empréstimos subvenções ou auxílios internos ou externos, recebidos a qualquer titulo; VIII - Contrair empréstimo, emitir apólices, ou obrigar o Município por títulos de crédito, sem autorização da Câmara, ou em desacordo com a lei; IX - Conceder empréstimo, auxílios ou subvenções sem autorização da Câmara, ou em desacordo com a lei; X - Alienar ou onerar bens imóveis, ou rendas municipais, sem autorização da Câmara, ou em desacordo com a lei; XI - Adquirir bens, ou realizar serviços e obras, sem concorrência ou coleta de preços, nos casos exigidos em lei; XII - Antecipar ou inverter a ordem de pagamento a credores do Município, sem va ntagem para o erário; XIII - Nomear, admitir ou designar servidor, contra expressa disposição de lei; XIV - Negar execução a lei federal, estadual ou municipal, ou deixar de cumprir ordem judicial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2026-07-28T00:08:13.969Z</dcterms:created>
  <dcterms:modified xsi:type="dcterms:W3CDTF">2026-07-28T00:08:13.969Z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