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/>
    <w:p>
      <w:r>
        <w:t xml:space="preserve">OFÍCIOS DO REGISTRO DE DISTRIBUIÇÃO E DISTRIBUIDORES JUDICIAIS — CERTIDÕES EXPEDIDAS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11.971, DE 06 DE JULHO DE 2009 Dispõe sobre as certidões expedidas pelos Ofícios do Registro de Distribuição e Distribuidores Judiciais. O VICE-PRESIDENTE DA REPÚBLICA, no exercício do cargo de PRESIDENTE DA REPÚBLICA Faço saber que o Congresso Nacional decreta e eu sanciono a seguinte Lei: Art. 1º Esta Lei dispõe sobre os requisitos obrigatórios que devem constar das certidões expedidas pelos Ofícios do Registro de Distribuição, serviços extrajudiciais, e pelos Distribuidores Judiciais. Art. 2º Os Ofícios do Registro de Distribuição, serviços extrajudiciais, e os Distribuidores Judiciais farão constar em suas certidões, obrigatoriamente, a distribuição dos feitos ajuizados ao Poder Judiciário e o resumo de suas respectivas sentenças criminais condenatórias e, na forma da Lei, as baixas e as sentenças absolutórias, quando requeridas. Parágrafo único. Deverão constar das certidões referidas no caput deste artigo os seguintes dados de identificação, salvo aqueles que não forem disponibilizados pelo Poder Judiciário: I - nome completo do réu, pessoa natural ou jurídica, proibido o uso de abreviações; II - nacionalidade; III - estado civil; IV - número do documento de identidade e órgão expedidor; V - número de inscrição do CPF ou CNPJ; VI - filiação da pessoa natural; VII - residência ou domicílio, se pessoa natural, e sede, se pessoa jurídica; VIII - data da distribuição do feito; IX - tipo da ação; X - Ofício do Registro de Distribuição ou Distribuidor Judicial competente; e XI - resumo da sentença criminal absolutória ou condenatória, ou o seu arquivamento. Art. 3º É obrigatória a comunicação pelos Órgãos e Juízos competentes, em consonância com a legislação de cada Estado-membro, aos Ofícios do Registro de Distribuição ou Distribuidores Judiciais do teor das sentenças criminais absolutórias ou condenatórias, para o devido registr o e as anotações de praxe. Art. 4º Os Registradores de feitos ajuizados responderão civil e criminalmente, na forma do disposto no inciso I do caput do art. 31 e no art. 32 da Lei nº 8.935, de 18 de novembro de 1994, por danos causados a terceiros, decorrentes da omissão em sua certificação das exigências contidas nesta Lei. Art. 5º Esta Lei entra em vigor na data de sua publicação. Brasília, 6 de julho de 2009; 188º da Independência e 121º da República. JOSÉ ALENCAR GOMES DA SILVA Luiz Paulo Teles Ferreira Barreto DECRETO-LEI Nº 201, DE 27 DE FEVEREIRO DE 1967 Dispõe sobre a responsabilidade dos Prefeitos e Vereadores, e dá outras providências. O PRESIDENTE DA REPÚBLICA, usando da atribuição que lhe confere o parágrafo 2º, do artigo 9º, do Ato Institucional nº 4, de 7 de dezembro de 1966, DECRETA: Art. 1º São crimes de responsabilidade dos Prefeitos Municipal, sujeitos ao julgamento do Poder Judiciário, independentemente do pronunciamento da Câmara dos Vereadores: I - apropriar-se de bens ou rendas públicas, ou desviá-los em proveito próprio ou alheio; II - utilizar-se, indevidamente, em proveito próprio ou alheio, de bens, rendas ou serviços públicos; III - desviar, ou aplicar indevidamente, rendas ou verbas públicas; IV - empregar subvenções, auxílios, empréstimos ou recursos de qualquer natureza, em desacordo com os planos ou programas a que se destinam; V - ordenar ou efetuar despesas não autorizadas por lei, ou realizá-las em desacordo com as normas financeiras pertinentes; VI - deixar de prestar contas anuais da administração financeira do Município a Câmara de Vereadores, ou ao órgão que a Constituição do Estado indicar, nos prazos e condições estabelecidos; VII - Deixar de prestar contas, no devido tempo, ao órgão competente, da aplicação de recursos, empréstimos subvenções ou auxílios internos ou externos, recebidos a qualquer titulo; VIII - Contrair empréstimo, emitir apólices, ou obrigar o Município por títulos de crédito, sem autorização da Câmara, ou em desacordo com a lei; IX - Conceder empréstimo, auxílios ou subvenções sem autorização da Câmara, ou em desacordo com a lei; X - Alienar ou onerar bens imóveis, ou rendas municipais, sem autorização da Câmara, ou em desacordo com a lei; XI - Adquirir bens, ou realizar serviços e obras, sem concorrência ou coleta de preços, nos casos exigidos em lei; XII - Antecipar ou inverter a ordem de pagamento a credores do Município, sem va ntagem para o erário; XIII - Nomear, admitir ou designar servidor, contra expressa disposição de lei; XIV - Negar execução a lei federal, estadual ou municipal, ou deixar de cumprir ordem judicial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2026-10-26T04:59:53.319Z</dcterms:created>
  <dcterms:modified xsi:type="dcterms:W3CDTF">2026-10-26T04:59:53.319Z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