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p>
      <w:r>
        <w:t xml:space="preserve">ART. 387 DO DECRETO-LEI 3.689/1941 — DÁ NOVA REDAÇÃO PARA A DETRAÇÃO SER CONSIDERADA PELO JUIZ QUE PROFERIR SENTENÇA CONDENATÓRIA</w:t>
      </w:r>
    </w:p>
    <w:p/>
    <w:p>
      <w:pPr>
        <w:pStyle w:val="Heading2"/>
      </w:pPr>
      <w:r>
        <w:rPr>
          <w:b/>
          <w:bCs/>
        </w:rPr>
        <w:t xml:space="preserve">Ementa</w:t>
      </w:r>
    </w:p>
    <w:p>
      <w:r>
        <w:t xml:space="preserve">LEI Nº 12.736, DE 30 DE NOVEMBRO DE 2012 Dá nova redação ao art. 387 do Decreto-Lei nº 3.689, de 3 de outubro de 1941 - Código de Processo Penal, para a detração ser considerada pelo juiz que proferir sentença condenatória. A PRESIDENTA DA REPÚBLICA Faço saber que o Congresso Nacional decreta e eu sanciono a seguinte Lei: Art. 1º A detração deverá ser considerada pelo juiz que proferir a sentença condenatória, nos termos desta Lei. Art. 2º O art. 387 do Decreto-Lei nº 3.689, de 3 de outubro de 1941 - Código de Processo Penal, passa a vigorar com a seguinte redação: "Art. 387. ............... § 1º O juiz decidirá, fundamentadamente, sobre a manutenção ou, se for o caso, a imposição de prisão preventiva ou de outra medida cautelar, sem prejuízo do conhecimento de apelação que vier a ser interposta. § 2º O tempo de prisão provisória, de prisão administrativa ou de internação, no Brasil ou no estrangeiro, será computado para fins de determinação do regime inicial de pena privativa de liberdade." (NR) Art. 3º Esta Lei entra em vigor na data de sua publicação. Brasília, 30 de novembro de 2012; 191º da Independência e 124º da República. DILMA ROUSSEFF José Eduardo Cardozo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2026-07-28T01:48:56.478Z</dcterms:created>
  <dcterms:modified xsi:type="dcterms:W3CDTF">2026-07-28T01:48:56.478Z</dcterms:modified>
</cp:coreProperties>
</file>

<file path=docProps/custom.xml><?xml version="1.0" encoding="utf-8"?>
<Properties xmlns="http://schemas.openxmlformats.org/officeDocument/2006/custom-properties" xmlns:vt="http://schemas.openxmlformats.org/officeDocument/2006/docPropsVTypes"/>
</file>