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/>
    <w:p>
      <w:r>
        <w:t xml:space="preserve">O ESTÁGIO PROBATÓRIO NÃO PROTEGE O FUNCIONÁRIO CONTRA A EXTINÇÃO DO CARGO.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VERIFICADOS OS PRESSUPOSTOS LEGAIS PARA O LICENCIAMENTO DA OBRA, NÃO O IMPEDE A DECLARAÇÃO DE UTILIDADE PÚBLICA PARA DESAPROPRIAÇÃO DO IMÓVEL, MAS O VALOR DA OBRA NÃO SE INCLUIRÁ NA INDENIZAÇÃO, QUANDO, A DESAPROPRIAÇÃO FOR EFETIVADA.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2026-10-26T04:19:23.685Z</dcterms:created>
  <dcterms:modified xsi:type="dcterms:W3CDTF">2026-10-26T04:19:23.685Z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