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/>
    <w:p>
      <w:r>
        <w:t xml:space="preserve">O ESTÁGIO PROBATÓRIO NÃO PROTEGE O FUNCIONÁRIO CONTRA A EXTINÇÃO DO CARGO.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VERIFICADOS OS PRESSUPOSTOS LEGAIS PARA O LICENCIAMENTO DA OBRA, NÃO O IMPEDE A DECLARAÇÃO DE UTILIDADE PÚBLICA PARA DESAPROPRIAÇÃO DO IMÓVEL, MAS O VALOR DA OBRA NÃO SE INCLUIRÁ NA INDENIZAÇÃO, QUANDO, A DESAPROPRIAÇÃO FOR EFETIVADA.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2026-09-10T22:33:31.821Z</dcterms:created>
  <dcterms:modified xsi:type="dcterms:W3CDTF">2026-09-10T22:33:31.821Z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