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/>
    <w:p>
      <w:r>
        <w:t xml:space="preserve">SOMENTE NO QUE NÃO COLIDIREM COM A LEI Nº 3.244, DE 14 DE AGOSTO DE 1957, SÃO APLICÁVEIS ACORDOS TARIFÁRIOS ANTERIORES.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VÁLIDA A MAJORAÇÃO DA TARIFA ALFANDEGÁRIA, RESULTANTE DA LEI Nº 3.244, DE 14 DE AGOSTO DE 1957, QUE MODIFICOU O ACORDO GERAL SOBRE TARIFAS ADUANEIRAS E COMÉRCIO (GATT), APROVADO PELA LEI Nº 313, DE 30 DE JULHO DE 1948.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2026-06-17T14:12:52.642Z</dcterms:created>
  <dcterms:modified xsi:type="dcterms:W3CDTF">2026-06-17T14:12:52.642Z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