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-79.625</w:t>
      </w:r>
    </w:p>
    <w:p/>
    <w:p>
      <w:r>
        <w:t xml:space="preserve">O NÃO PAGAMENTO DE TÍTULO VENCIDO HÁ MAIS DE TRINTA DIAS, SEM PROTESTO, NÃO IMPEDE A CONCORDATA PREVENTIVA.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VELA A SÚMULA 192, DEL-7.661/45, ART. 23, INC. 3. A SÚMULA 191 FOI CANCELADA NO JULGAMENTO DO RE-79.625, RTJ-80/104. INCLUI-SE NO CRÉDITO HABILITADO EM FALÊNCIA A MULTA FISCAL SIMPLESMENTE MORATÓRIA.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2026-07-28T03:40:48.924Z</dcterms:created>
  <dcterms:modified xsi:type="dcterms:W3CDTF">2026-07-28T03:40:48.924Z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