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-74.244</w:t>
      </w:r>
    </w:p>
    <w:p/>
    <w:p>
      <w:r>
        <w:t xml:space="preserve">SENDO ILÍQUIDA A OBRIGAÇÃO, OS JUROS MORATÓRIOS, CONTRA A FAZENDA PÚBLICA, INCLUÍDAS AS AUTARQUIAS, SÃO CONTADOS DO TRÂNSITO EM JULGADO DA SENTENÇA DE LIQUIDAÇÃO.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VELA A LEI 4.414/64. A SÚMULA 255 FOI CANCELADA NO JULGAMENTO DOS ERE-74.244, DJ 02-02-1974. SENDO ILÍQUIDA A OBRIGAÇÃO, OS JUROS MORATÓRIOS, CONTRA A FAZENDA PÚBLICA, INCLUÍDAS AS AUTARQUIAS, SÃO CONTADOS DO TRÂNSITO EM JULGADO DA SENTENÇA DE LIQUIDAÇÃO.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2026-07-28T01:53:43.860Z</dcterms:created>
  <dcterms:modified xsi:type="dcterms:W3CDTF">2026-07-28T01:53:43.860Z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