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ATOS DO TRIBUNAL DE CONTAS DA UNIÃO</w:t>
      </w:r>
    </w:p>
    <w:p/>
    <w:p/>
    <w:p>
      <w:r>
        <w:t xml:space="preserve">É INCONSTITUCIONAL O VETO NÃO MOTIVADO À PARTICIPAÇÃO DE CANDIDATO A CONCURSO PÚBLICO.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INCONSTITUCIONAL TODA MODALIDADE DE PROVIMENTO QUE PROPICIE AO SERVIDOR INVESTIR-SE, SEM PRÉVIA APROVAÇÃO EM CONCURSO PÚBLICO DESTINADO AO SEU PROVIMENTO, EM CARGO QUE NÃO INTEGRA A CARREIRA NA QUAL ANTERIORMENTE INVESTIDO.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2026-10-26T02:45:52.819Z</dcterms:created>
  <dcterms:modified xsi:type="dcterms:W3CDTF">2026-10-26T02:45:52.819Z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