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 DO TRABALHO</w:t>
      </w:r>
    </w:p>
    <w:p>
      <w:r>
        <w:rPr>
          <w:i/>
          <w:iCs/>
          <w:color w:val="666666"/>
        </w:rPr>
        <w:t xml:space="preserve">AUXÍLIO SUPLEMENTAR</w:t>
      </w:r>
    </w:p>
    <w:p/>
    <w:p>
      <w:r>
        <w:rPr>
          <w:b/>
          <w:bCs/>
        </w:rPr>
        <w:t xml:space="preserve">Recurso: </w:t>
      </w:r>
      <w:r>
        <w:t xml:space="preserve">RE 53.802</w:t>
      </w:r>
    </w:p>
    <w:p/>
    <w:p>
      <w:r>
        <w:t xml:space="preserve">CONTROVÉRSIA ENTRE OS MESMOS — EFEITOS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controvérsia entre seguradores indicados pelo empregador na ação de acidente do trabalho não suspende o pagamento devido ao acidentado. Referência: Lei de Acidente do Trabalho, art. 48, parágrafo único Ag 31.340, de 08.05.64. RE 53.802, de 12.11.63 (D.J. de 05.03.64, p. 300); RE 53.134, de 19.11.63 (D.J. de 05.03.64, p. 93). Ver Súmula 337. DJ, nº 124, 8 de julho de 1964 - Adendo nº 2 - pág. 2.239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2026-07-28T04:12:43.980Z</dcterms:created>
  <dcterms:modified xsi:type="dcterms:W3CDTF">2026-07-28T04:12:43.980Z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